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54B1" w14:textId="249F491B" w:rsidR="00E66558" w:rsidRPr="005F5BCD" w:rsidRDefault="00371D87" w:rsidP="005F5BCD">
      <w:pPr>
        <w:pStyle w:val="Heading1"/>
        <w:jc w:val="center"/>
        <w:rPr>
          <w:sz w:val="24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 w:rsidRPr="005F5BCD">
        <w:rPr>
          <w:sz w:val="24"/>
        </w:rPr>
        <w:t>Pupil premium</w:t>
      </w:r>
      <w:r w:rsidR="009D71E8" w:rsidRPr="005F5BCD">
        <w:rPr>
          <w:sz w:val="24"/>
        </w:rPr>
        <w:t xml:space="preserve">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C81874">
        <w:rPr>
          <w:sz w:val="24"/>
        </w:rPr>
        <w:t xml:space="preserve"> (2021 – 2022)</w:t>
      </w:r>
    </w:p>
    <w:p w14:paraId="2A7D54B2" w14:textId="6C8305DB" w:rsidR="00E66558" w:rsidRPr="005F5BCD" w:rsidRDefault="009D71E8">
      <w:pPr>
        <w:pStyle w:val="Heading2"/>
        <w:rPr>
          <w:b w:val="0"/>
          <w:bCs/>
          <w:color w:val="auto"/>
          <w:sz w:val="20"/>
          <w:szCs w:val="20"/>
        </w:rPr>
      </w:pPr>
      <w:r w:rsidRPr="005F5BCD">
        <w:rPr>
          <w:b w:val="0"/>
          <w:bCs/>
          <w:color w:val="auto"/>
          <w:sz w:val="20"/>
          <w:szCs w:val="20"/>
        </w:rPr>
        <w:t xml:space="preserve">This statement details our school’s use of </w:t>
      </w:r>
      <w:r w:rsidR="00371D87" w:rsidRPr="005F5BCD">
        <w:rPr>
          <w:b w:val="0"/>
          <w:bCs/>
          <w:color w:val="auto"/>
          <w:sz w:val="20"/>
          <w:szCs w:val="20"/>
        </w:rPr>
        <w:t>pupil premium</w:t>
      </w:r>
      <w:r w:rsidRPr="005F5BCD">
        <w:rPr>
          <w:b w:val="0"/>
          <w:bCs/>
          <w:color w:val="auto"/>
          <w:sz w:val="20"/>
          <w:szCs w:val="20"/>
        </w:rPr>
        <w:t xml:space="preserve"> (and recovery premium for the 2021 to 2022 academic year) funding to help improve the attainment of our </w:t>
      </w:r>
      <w:r w:rsidR="00371D87" w:rsidRPr="005F5BCD">
        <w:rPr>
          <w:b w:val="0"/>
          <w:bCs/>
          <w:color w:val="auto"/>
          <w:sz w:val="20"/>
          <w:szCs w:val="20"/>
        </w:rPr>
        <w:t>Pupil premium</w:t>
      </w:r>
      <w:r w:rsidRPr="005F5BCD">
        <w:rPr>
          <w:b w:val="0"/>
          <w:bCs/>
          <w:color w:val="auto"/>
          <w:sz w:val="20"/>
          <w:szCs w:val="20"/>
        </w:rPr>
        <w:t xml:space="preserve">. </w:t>
      </w:r>
    </w:p>
    <w:p w14:paraId="2A7D54B3" w14:textId="5FBE1508" w:rsidR="00E66558" w:rsidRPr="005F5BCD" w:rsidRDefault="009D71E8">
      <w:pPr>
        <w:pStyle w:val="Heading2"/>
        <w:spacing w:before="240"/>
        <w:rPr>
          <w:b w:val="0"/>
          <w:bCs/>
          <w:color w:val="auto"/>
          <w:sz w:val="20"/>
          <w:szCs w:val="20"/>
        </w:rPr>
      </w:pPr>
      <w:r w:rsidRPr="005F5BCD">
        <w:rPr>
          <w:b w:val="0"/>
          <w:bCs/>
          <w:color w:val="auto"/>
          <w:sz w:val="20"/>
          <w:szCs w:val="20"/>
        </w:rPr>
        <w:t xml:space="preserve">It outlines our </w:t>
      </w:r>
      <w:r w:rsidR="00371D87" w:rsidRPr="005F5BCD">
        <w:rPr>
          <w:b w:val="0"/>
          <w:bCs/>
          <w:color w:val="auto"/>
          <w:sz w:val="20"/>
          <w:szCs w:val="20"/>
        </w:rPr>
        <w:t>pupil premium</w:t>
      </w:r>
      <w:r w:rsidRPr="005F5BCD">
        <w:rPr>
          <w:b w:val="0"/>
          <w:bCs/>
          <w:color w:val="auto"/>
          <w:sz w:val="20"/>
          <w:szCs w:val="20"/>
        </w:rPr>
        <w:t xml:space="preserve"> strategy, how we intend to spend the funding in this academic year and the effect that last year’s spending of </w:t>
      </w:r>
      <w:r w:rsidR="00371D87" w:rsidRPr="005F5BCD">
        <w:rPr>
          <w:b w:val="0"/>
          <w:bCs/>
          <w:color w:val="auto"/>
          <w:sz w:val="20"/>
          <w:szCs w:val="20"/>
        </w:rPr>
        <w:t>pupil premium</w:t>
      </w:r>
      <w:r w:rsidRPr="005F5BCD">
        <w:rPr>
          <w:b w:val="0"/>
          <w:bCs/>
          <w:color w:val="auto"/>
          <w:sz w:val="20"/>
          <w:szCs w:val="20"/>
        </w:rPr>
        <w:t xml:space="preserve"> had within our school. </w:t>
      </w:r>
    </w:p>
    <w:p w14:paraId="2A7D54B4" w14:textId="77777777" w:rsidR="00E66558" w:rsidRPr="005F5BCD" w:rsidRDefault="009D71E8" w:rsidP="005F5BCD">
      <w:pPr>
        <w:pStyle w:val="Heading2"/>
        <w:jc w:val="center"/>
        <w:rPr>
          <w:sz w:val="20"/>
          <w:szCs w:val="20"/>
        </w:rPr>
      </w:pPr>
      <w:r w:rsidRPr="005F5BCD">
        <w:rPr>
          <w:sz w:val="20"/>
          <w:szCs w:val="20"/>
        </w:rP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:rsidRPr="005F5BCD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Pr="005F5BCD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Pr="005F5BCD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Data</w:t>
            </w:r>
          </w:p>
        </w:tc>
      </w:tr>
      <w:tr w:rsidR="00E66558" w:rsidRPr="005F5BCD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292737D6" w:rsidR="00E66558" w:rsidRPr="005F5BCD" w:rsidRDefault="000B34C4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South Kirkby Academy</w:t>
            </w:r>
          </w:p>
        </w:tc>
      </w:tr>
      <w:tr w:rsidR="00E66558" w:rsidRPr="005F5BCD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5927E7F2" w:rsidR="00E66558" w:rsidRPr="005F5BCD" w:rsidRDefault="000B34C4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23</w:t>
            </w:r>
            <w:r w:rsidR="00B13D5C">
              <w:rPr>
                <w:sz w:val="20"/>
                <w:szCs w:val="20"/>
              </w:rPr>
              <w:t>5</w:t>
            </w:r>
          </w:p>
        </w:tc>
      </w:tr>
      <w:tr w:rsidR="00E66558" w:rsidRPr="005F5BCD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31CE29EE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 xml:space="preserve">Proportion (%) of </w:t>
            </w:r>
            <w:r w:rsidR="00371D87" w:rsidRPr="005F5BCD">
              <w:rPr>
                <w:sz w:val="20"/>
                <w:szCs w:val="20"/>
              </w:rPr>
              <w:t>pupil premium</w:t>
            </w:r>
            <w:r w:rsidRPr="005F5BCD">
              <w:rPr>
                <w:sz w:val="20"/>
                <w:szCs w:val="20"/>
              </w:rPr>
              <w:t xml:space="preserve">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730313FC" w:rsidR="00E66558" w:rsidRPr="00B13D5C" w:rsidRDefault="00B13D5C">
            <w:pPr>
              <w:pStyle w:val="TableRow"/>
              <w:rPr>
                <w:bCs/>
                <w:sz w:val="20"/>
                <w:szCs w:val="20"/>
              </w:rPr>
            </w:pPr>
            <w:r w:rsidRPr="00B13D5C">
              <w:rPr>
                <w:bCs/>
                <w:sz w:val="20"/>
                <w:szCs w:val="20"/>
              </w:rPr>
              <w:t>43</w:t>
            </w:r>
            <w:r w:rsidR="004A4850" w:rsidRPr="00B13D5C">
              <w:rPr>
                <w:bCs/>
                <w:sz w:val="20"/>
                <w:szCs w:val="20"/>
              </w:rPr>
              <w:t>%</w:t>
            </w:r>
          </w:p>
        </w:tc>
      </w:tr>
      <w:tr w:rsidR="00E66558" w:rsidRPr="005F5BCD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14C42889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 xml:space="preserve">Academic year/years that our current </w:t>
            </w:r>
            <w:r w:rsidR="00371D87" w:rsidRPr="005F5BCD">
              <w:rPr>
                <w:sz w:val="20"/>
                <w:szCs w:val="20"/>
              </w:rPr>
              <w:t>pupil premium</w:t>
            </w:r>
            <w:r w:rsidRPr="005F5BCD">
              <w:rPr>
                <w:sz w:val="20"/>
                <w:szCs w:val="20"/>
              </w:rPr>
              <w:t xml:space="preserve"> strategy plan covers </w:t>
            </w:r>
            <w:r w:rsidRPr="005F5BCD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5F5BCD">
              <w:rPr>
                <w:b/>
                <w:bCs/>
                <w:sz w:val="20"/>
                <w:szCs w:val="20"/>
              </w:rPr>
              <w:t>3 year</w:t>
            </w:r>
            <w:proofErr w:type="gramEnd"/>
            <w:r w:rsidRPr="005F5BCD">
              <w:rPr>
                <w:b/>
                <w:bCs/>
                <w:sz w:val="20"/>
                <w:szCs w:val="20"/>
              </w:rPr>
              <w:t xml:space="preserve">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3AC6D898" w:rsidR="00E66558" w:rsidRPr="005F5BCD" w:rsidRDefault="002334A0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annually to </w:t>
            </w:r>
            <w:r w:rsidR="001366E5">
              <w:rPr>
                <w:sz w:val="20"/>
                <w:szCs w:val="20"/>
              </w:rPr>
              <w:t xml:space="preserve">reflect </w:t>
            </w:r>
            <w:r>
              <w:rPr>
                <w:sz w:val="20"/>
                <w:szCs w:val="20"/>
              </w:rPr>
              <w:t xml:space="preserve">changes in staffing and </w:t>
            </w:r>
            <w:r w:rsidR="001366E5">
              <w:rPr>
                <w:sz w:val="20"/>
                <w:szCs w:val="20"/>
              </w:rPr>
              <w:t>pupil needs.</w:t>
            </w:r>
          </w:p>
        </w:tc>
      </w:tr>
      <w:tr w:rsidR="00E66558" w:rsidRPr="005F5BCD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773BF4B0" w:rsidR="00E66558" w:rsidRPr="005F5BCD" w:rsidRDefault="000B34C4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September 2021</w:t>
            </w:r>
          </w:p>
        </w:tc>
      </w:tr>
      <w:tr w:rsidR="00E66558" w:rsidRPr="005F5BCD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19399C66" w:rsidR="00E66558" w:rsidRPr="005F5BCD" w:rsidRDefault="003664E9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2022</w:t>
            </w:r>
          </w:p>
        </w:tc>
      </w:tr>
      <w:tr w:rsidR="00E66558" w:rsidRPr="005F5BCD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6824D84C" w:rsidR="00E66558" w:rsidRPr="005F5BCD" w:rsidRDefault="00AE0C92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Sharon Maiden</w:t>
            </w:r>
          </w:p>
        </w:tc>
      </w:tr>
      <w:tr w:rsidR="00E66558" w:rsidRPr="005F5BCD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5F9255BC" w:rsidR="00E66558" w:rsidRPr="005F5BCD" w:rsidRDefault="00371D87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Pupil premium</w:t>
            </w:r>
            <w:r w:rsidR="009D71E8" w:rsidRPr="005F5BCD">
              <w:rPr>
                <w:sz w:val="20"/>
                <w:szCs w:val="20"/>
              </w:rPr>
              <w:t xml:space="preserve">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7BBEF2AE" w:rsidR="00E66558" w:rsidRPr="005F5BCD" w:rsidRDefault="00B13D5C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Maiden</w:t>
            </w:r>
          </w:p>
        </w:tc>
      </w:tr>
      <w:tr w:rsidR="00E66558" w:rsidRPr="005F5BCD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Governor / Trustee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025B9CA6" w:rsidR="00E66558" w:rsidRPr="005F5BCD" w:rsidRDefault="000B34C4">
            <w:pPr>
              <w:pStyle w:val="TableRow"/>
              <w:rPr>
                <w:sz w:val="20"/>
                <w:szCs w:val="20"/>
              </w:rPr>
            </w:pPr>
            <w:proofErr w:type="spellStart"/>
            <w:r w:rsidRPr="005F5BCD">
              <w:rPr>
                <w:sz w:val="20"/>
                <w:szCs w:val="20"/>
              </w:rPr>
              <w:t>Kel</w:t>
            </w:r>
            <w:proofErr w:type="spellEnd"/>
            <w:r w:rsidRPr="005F5BCD">
              <w:rPr>
                <w:sz w:val="20"/>
                <w:szCs w:val="20"/>
              </w:rPr>
              <w:t xml:space="preserve"> Greenside</w:t>
            </w:r>
          </w:p>
        </w:tc>
      </w:tr>
    </w:tbl>
    <w:bookmarkEnd w:id="2"/>
    <w:bookmarkEnd w:id="3"/>
    <w:bookmarkEnd w:id="4"/>
    <w:p w14:paraId="2A7D54D3" w14:textId="77777777" w:rsidR="00E66558" w:rsidRPr="005F5BCD" w:rsidRDefault="009D71E8">
      <w:pPr>
        <w:spacing w:before="480" w:line="240" w:lineRule="auto"/>
        <w:rPr>
          <w:b/>
          <w:color w:val="104F75"/>
          <w:sz w:val="20"/>
          <w:szCs w:val="20"/>
        </w:rPr>
      </w:pPr>
      <w:r w:rsidRPr="005F5BCD">
        <w:rPr>
          <w:b/>
          <w:color w:val="104F75"/>
          <w:sz w:val="20"/>
          <w:szCs w:val="20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:rsidRPr="005F5BCD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b/>
                <w:sz w:val="20"/>
                <w:szCs w:val="20"/>
              </w:rPr>
              <w:t>Amount</w:t>
            </w:r>
          </w:p>
        </w:tc>
      </w:tr>
      <w:tr w:rsidR="00E66558" w:rsidRPr="005F5BCD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0ED90C00" w:rsidR="00E66558" w:rsidRPr="005F5BCD" w:rsidRDefault="00371D87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Pupil premium</w:t>
            </w:r>
            <w:r w:rsidR="009D71E8" w:rsidRPr="005F5BCD">
              <w:rPr>
                <w:sz w:val="20"/>
                <w:szCs w:val="20"/>
              </w:rPr>
              <w:t xml:space="preserve">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6036BD74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£</w:t>
            </w:r>
            <w:r w:rsidR="00BE51CD" w:rsidRPr="005F5BCD">
              <w:rPr>
                <w:sz w:val="20"/>
                <w:szCs w:val="20"/>
              </w:rPr>
              <w:t>115,670</w:t>
            </w:r>
          </w:p>
        </w:tc>
      </w:tr>
      <w:tr w:rsidR="00E66558" w:rsidRPr="005F5BCD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235B306D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£</w:t>
            </w:r>
            <w:r w:rsidR="00BE51CD" w:rsidRPr="005F5BCD">
              <w:rPr>
                <w:sz w:val="20"/>
                <w:szCs w:val="20"/>
              </w:rPr>
              <w:t>15,225</w:t>
            </w:r>
          </w:p>
        </w:tc>
      </w:tr>
      <w:tr w:rsidR="00E66558" w:rsidRPr="005F5BCD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2CC25F6A" w:rsidR="00E66558" w:rsidRPr="005F5BCD" w:rsidRDefault="00371D87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Pupil premium</w:t>
            </w:r>
            <w:r w:rsidR="009D71E8" w:rsidRPr="005F5BCD">
              <w:rPr>
                <w:sz w:val="20"/>
                <w:szCs w:val="20"/>
              </w:rPr>
              <w:t xml:space="preserve">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7C5D7F9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£</w:t>
            </w:r>
            <w:r w:rsidR="00BE51CD" w:rsidRPr="005F5BCD">
              <w:rPr>
                <w:sz w:val="20"/>
                <w:szCs w:val="20"/>
              </w:rPr>
              <w:t>0</w:t>
            </w:r>
          </w:p>
        </w:tc>
      </w:tr>
      <w:tr w:rsidR="00E66558" w:rsidRPr="005F5BCD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Pr="005F5BCD" w:rsidRDefault="009D71E8">
            <w:pPr>
              <w:pStyle w:val="TableRow"/>
              <w:rPr>
                <w:b/>
                <w:sz w:val="20"/>
                <w:szCs w:val="20"/>
              </w:rPr>
            </w:pPr>
            <w:r w:rsidRPr="005F5BCD">
              <w:rPr>
                <w:b/>
                <w:sz w:val="20"/>
                <w:szCs w:val="20"/>
              </w:rPr>
              <w:t>Total budget for this academic year</w:t>
            </w:r>
          </w:p>
          <w:p w14:paraId="2A7D54E1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4532002E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£</w:t>
            </w:r>
            <w:r w:rsidR="00BE51CD" w:rsidRPr="005F5BCD">
              <w:rPr>
                <w:sz w:val="20"/>
                <w:szCs w:val="20"/>
              </w:rPr>
              <w:t>135,585</w:t>
            </w:r>
          </w:p>
        </w:tc>
      </w:tr>
    </w:tbl>
    <w:p w14:paraId="2A7D54E5" w14:textId="6B48FF5A" w:rsidR="00E66558" w:rsidRPr="005F5BCD" w:rsidRDefault="009D71E8" w:rsidP="005F5BCD">
      <w:pPr>
        <w:pStyle w:val="Heading1"/>
        <w:rPr>
          <w:sz w:val="20"/>
          <w:szCs w:val="20"/>
        </w:rPr>
      </w:pPr>
      <w:r w:rsidRPr="005F5BCD">
        <w:rPr>
          <w:sz w:val="20"/>
          <w:szCs w:val="20"/>
        </w:rPr>
        <w:lastRenderedPageBreak/>
        <w:t xml:space="preserve">Part A: </w:t>
      </w:r>
      <w:r w:rsidR="00371D87" w:rsidRPr="005F5BCD">
        <w:rPr>
          <w:sz w:val="20"/>
          <w:szCs w:val="20"/>
        </w:rPr>
        <w:t>Pupil premium</w:t>
      </w:r>
      <w:r w:rsidRPr="005F5BCD">
        <w:rPr>
          <w:sz w:val="20"/>
          <w:szCs w:val="20"/>
        </w:rPr>
        <w:t xml:space="preserve"> strategy plan</w:t>
      </w:r>
      <w:bookmarkStart w:id="14" w:name="_Toc357771640"/>
      <w:bookmarkStart w:id="15" w:name="_Toc346793418"/>
      <w:r w:rsidR="005F5BCD">
        <w:rPr>
          <w:sz w:val="20"/>
          <w:szCs w:val="20"/>
        </w:rPr>
        <w:t xml:space="preserve">: </w:t>
      </w:r>
      <w:r w:rsidRPr="005F5BCD">
        <w:rPr>
          <w:sz w:val="20"/>
          <w:szCs w:val="20"/>
        </w:rP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86D1" w14:textId="77777777" w:rsidR="005F5BCD" w:rsidRDefault="000B34C4" w:rsidP="005F5BCD">
            <w:pPr>
              <w:spacing w:after="0"/>
              <w:rPr>
                <w:rFonts w:cs="Arial"/>
                <w:sz w:val="20"/>
                <w:szCs w:val="20"/>
              </w:rPr>
            </w:pPr>
            <w:r w:rsidRPr="005F5BCD">
              <w:rPr>
                <w:rFonts w:cs="Arial"/>
                <w:sz w:val="20"/>
                <w:szCs w:val="20"/>
              </w:rPr>
              <w:t>At</w:t>
            </w:r>
            <w:r w:rsidRPr="000B34C4">
              <w:rPr>
                <w:rFonts w:cs="Arial"/>
              </w:rPr>
              <w:t xml:space="preserve"> </w:t>
            </w:r>
            <w:r w:rsidRPr="005F5BCD">
              <w:rPr>
                <w:rFonts w:cs="Arial"/>
                <w:sz w:val="20"/>
                <w:szCs w:val="20"/>
              </w:rPr>
              <w:t xml:space="preserve">South Kirkby Academy we will: </w:t>
            </w:r>
          </w:p>
          <w:p w14:paraId="5DA74527" w14:textId="4AA296A8" w:rsidR="000B34C4" w:rsidRPr="005F5BCD" w:rsidRDefault="000B34C4" w:rsidP="005F5BC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20"/>
                <w:szCs w:val="20"/>
              </w:rPr>
            </w:pPr>
            <w:r w:rsidRPr="005F5BCD">
              <w:rPr>
                <w:rFonts w:cs="Arial"/>
                <w:sz w:val="20"/>
                <w:szCs w:val="20"/>
              </w:rPr>
              <w:t>Raise the attainment of eligible pupils</w:t>
            </w:r>
          </w:p>
          <w:p w14:paraId="7514C3FA" w14:textId="688ACBB3" w:rsidR="000B34C4" w:rsidRPr="005F5BCD" w:rsidRDefault="000B34C4" w:rsidP="000B34C4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5BCD">
              <w:rPr>
                <w:rFonts w:cs="Arial"/>
                <w:sz w:val="20"/>
                <w:szCs w:val="20"/>
              </w:rPr>
              <w:t>Close the attainment gap between these pupils and their peers</w:t>
            </w:r>
          </w:p>
          <w:p w14:paraId="2FB5880A" w14:textId="745792E0" w:rsidR="00AE0C92" w:rsidRPr="005F5BCD" w:rsidRDefault="00AE0C92" w:rsidP="000B34C4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5BCD">
              <w:rPr>
                <w:rFonts w:cs="Arial"/>
                <w:sz w:val="20"/>
                <w:szCs w:val="20"/>
              </w:rPr>
              <w:t>Support pupils to enable them to ‘keep up’ with learning</w:t>
            </w:r>
          </w:p>
          <w:p w14:paraId="38AF53B8" w14:textId="28108BB8" w:rsidR="000B34C4" w:rsidRPr="005F5BCD" w:rsidRDefault="000B34C4" w:rsidP="000B34C4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5BCD">
              <w:rPr>
                <w:rFonts w:cs="Arial"/>
                <w:sz w:val="20"/>
                <w:szCs w:val="20"/>
              </w:rPr>
              <w:t>Provide CPD support/training for staff linked to pedagogical approaches – One Wakefield Programme</w:t>
            </w:r>
            <w:r w:rsidR="00C8187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C81874">
              <w:rPr>
                <w:rFonts w:cs="Arial"/>
                <w:sz w:val="20"/>
                <w:szCs w:val="20"/>
              </w:rPr>
              <w:t>Rosenshine</w:t>
            </w:r>
            <w:proofErr w:type="spellEnd"/>
            <w:r w:rsidR="00A90018">
              <w:rPr>
                <w:rFonts w:cs="Arial"/>
                <w:sz w:val="20"/>
                <w:szCs w:val="20"/>
              </w:rPr>
              <w:t xml:space="preserve"> research</w:t>
            </w:r>
            <w:r w:rsidR="00041CF5">
              <w:rPr>
                <w:rFonts w:cs="Arial"/>
                <w:sz w:val="20"/>
                <w:szCs w:val="20"/>
              </w:rPr>
              <w:t xml:space="preserve">, </w:t>
            </w:r>
            <w:r w:rsidR="003664E9">
              <w:rPr>
                <w:rFonts w:cs="Arial"/>
                <w:sz w:val="20"/>
                <w:szCs w:val="20"/>
              </w:rPr>
              <w:t>metacognition research,</w:t>
            </w:r>
            <w:r w:rsidR="00041CF5">
              <w:rPr>
                <w:rFonts w:cs="Arial"/>
                <w:sz w:val="20"/>
                <w:szCs w:val="20"/>
              </w:rPr>
              <w:t xml:space="preserve"> and learning</w:t>
            </w:r>
          </w:p>
          <w:p w14:paraId="392B8419" w14:textId="764D579D" w:rsidR="000B34C4" w:rsidRPr="005F5BCD" w:rsidRDefault="00C81874" w:rsidP="000B34C4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that </w:t>
            </w:r>
            <w:r w:rsidR="000B34C4" w:rsidRPr="005F5BCD">
              <w:rPr>
                <w:rFonts w:cs="Arial"/>
                <w:sz w:val="20"/>
                <w:szCs w:val="20"/>
              </w:rPr>
              <w:t xml:space="preserve">Quality First teaching will be good or better </w:t>
            </w:r>
            <w:r w:rsidR="00041CF5">
              <w:rPr>
                <w:rFonts w:cs="Arial"/>
                <w:sz w:val="20"/>
                <w:szCs w:val="20"/>
              </w:rPr>
              <w:t>–</w:t>
            </w:r>
            <w:r w:rsidR="000B34C4" w:rsidRPr="005F5BCD">
              <w:rPr>
                <w:rFonts w:cs="Arial"/>
                <w:sz w:val="20"/>
                <w:szCs w:val="20"/>
              </w:rPr>
              <w:t xml:space="preserve"> </w:t>
            </w:r>
            <w:r w:rsidR="00041CF5">
              <w:rPr>
                <w:rFonts w:cs="Arial"/>
                <w:sz w:val="20"/>
                <w:szCs w:val="20"/>
              </w:rPr>
              <w:t>supported by</w:t>
            </w:r>
            <w:r w:rsidR="000B34C4" w:rsidRPr="005F5BCD">
              <w:rPr>
                <w:rFonts w:cs="Arial"/>
                <w:sz w:val="20"/>
                <w:szCs w:val="20"/>
              </w:rPr>
              <w:t xml:space="preserve"> an effective programme of </w:t>
            </w:r>
            <w:r w:rsidR="00041CF5">
              <w:rPr>
                <w:rFonts w:cs="Arial"/>
                <w:sz w:val="20"/>
                <w:szCs w:val="20"/>
              </w:rPr>
              <w:t xml:space="preserve">CPD, </w:t>
            </w:r>
            <w:r w:rsidR="000B34C4" w:rsidRPr="005F5BCD">
              <w:rPr>
                <w:rFonts w:cs="Arial"/>
                <w:sz w:val="20"/>
                <w:szCs w:val="20"/>
              </w:rPr>
              <w:t xml:space="preserve">monitoring and </w:t>
            </w:r>
            <w:r w:rsidR="00041CF5">
              <w:rPr>
                <w:rFonts w:cs="Arial"/>
                <w:sz w:val="20"/>
                <w:szCs w:val="20"/>
              </w:rPr>
              <w:t>review</w:t>
            </w:r>
          </w:p>
          <w:p w14:paraId="55778D25" w14:textId="1DCCDCC6" w:rsidR="000B34C4" w:rsidRDefault="000B34C4" w:rsidP="000B34C4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5BCD">
              <w:rPr>
                <w:rFonts w:cs="Arial"/>
                <w:sz w:val="20"/>
                <w:szCs w:val="20"/>
              </w:rPr>
              <w:t>Target support and intervention so that it has a positive impact on pupil progress and attainment</w:t>
            </w:r>
          </w:p>
          <w:p w14:paraId="573E63FB" w14:textId="73BC92D7" w:rsidR="003664E9" w:rsidRPr="005F5BCD" w:rsidRDefault="003664E9" w:rsidP="000B34C4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 rigorous plan for Nurture Intervention to support our most vulnerable pupils.</w:t>
            </w:r>
          </w:p>
          <w:p w14:paraId="666EAB04" w14:textId="4EB1ECA6" w:rsidR="000B34C4" w:rsidRPr="005F5BCD" w:rsidRDefault="000B34C4" w:rsidP="000B34C4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5BCD">
              <w:rPr>
                <w:rFonts w:cs="Arial"/>
                <w:sz w:val="20"/>
                <w:szCs w:val="20"/>
              </w:rPr>
              <w:t xml:space="preserve">Ensure that </w:t>
            </w:r>
            <w:r w:rsidR="005F5BCD" w:rsidRPr="005F5BCD">
              <w:rPr>
                <w:rFonts w:cs="Arial"/>
                <w:sz w:val="20"/>
                <w:szCs w:val="20"/>
              </w:rPr>
              <w:t xml:space="preserve">ALL </w:t>
            </w:r>
            <w:r w:rsidRPr="005F5BCD">
              <w:rPr>
                <w:rFonts w:cs="Arial"/>
                <w:sz w:val="20"/>
                <w:szCs w:val="20"/>
              </w:rPr>
              <w:t>staff have the skills to link small group work and intervention to classroom practice - review the impact that support staff make in the classroom as part of the QFT agenda</w:t>
            </w:r>
          </w:p>
          <w:p w14:paraId="3EA3ABD8" w14:textId="77777777" w:rsidR="000B34C4" w:rsidRPr="005F5BCD" w:rsidRDefault="000B34C4" w:rsidP="000B34C4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5BCD">
              <w:rPr>
                <w:rFonts w:cs="Arial"/>
                <w:sz w:val="20"/>
                <w:szCs w:val="20"/>
              </w:rPr>
              <w:t>Have an awareness of non-academic barriers to learning and how structures in place will effectively support pupils</w:t>
            </w:r>
          </w:p>
          <w:p w14:paraId="25BC3244" w14:textId="21348A1A" w:rsidR="00C81874" w:rsidRDefault="000B34C4" w:rsidP="00C81874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5BCD">
              <w:rPr>
                <w:rFonts w:cs="Arial"/>
                <w:sz w:val="20"/>
                <w:szCs w:val="20"/>
              </w:rPr>
              <w:t xml:space="preserve">Understand the needs of our community to ensure that we </w:t>
            </w:r>
            <w:r w:rsidR="00C81874" w:rsidRPr="005F5BCD">
              <w:rPr>
                <w:rFonts w:cs="Arial"/>
                <w:sz w:val="20"/>
                <w:szCs w:val="20"/>
              </w:rPr>
              <w:t>can</w:t>
            </w:r>
            <w:r w:rsidRPr="005F5BCD">
              <w:rPr>
                <w:rFonts w:cs="Arial"/>
                <w:sz w:val="20"/>
                <w:szCs w:val="20"/>
              </w:rPr>
              <w:t xml:space="preserve"> target specific support</w:t>
            </w:r>
            <w:r w:rsidR="005F5BCD" w:rsidRPr="005F5BCD">
              <w:rPr>
                <w:rFonts w:cs="Arial"/>
                <w:sz w:val="20"/>
                <w:szCs w:val="20"/>
              </w:rPr>
              <w:t xml:space="preserve"> at identified pupils.  This </w:t>
            </w:r>
            <w:r w:rsidR="00C81874" w:rsidRPr="005F5BCD">
              <w:rPr>
                <w:rFonts w:cs="Arial"/>
                <w:sz w:val="20"/>
                <w:szCs w:val="20"/>
              </w:rPr>
              <w:t>includes</w:t>
            </w:r>
            <w:r w:rsidR="005F5BCD" w:rsidRPr="005F5BCD">
              <w:rPr>
                <w:rFonts w:cs="Arial"/>
                <w:sz w:val="20"/>
                <w:szCs w:val="20"/>
              </w:rPr>
              <w:t xml:space="preserve"> </w:t>
            </w:r>
            <w:r w:rsidRPr="005F5BCD">
              <w:rPr>
                <w:rFonts w:cs="Arial"/>
                <w:sz w:val="20"/>
                <w:szCs w:val="20"/>
              </w:rPr>
              <w:t xml:space="preserve">Breakfast Club, </w:t>
            </w:r>
            <w:r w:rsidR="005F5BCD" w:rsidRPr="005F5BCD">
              <w:rPr>
                <w:rFonts w:cs="Arial"/>
                <w:sz w:val="20"/>
                <w:szCs w:val="20"/>
              </w:rPr>
              <w:t>s</w:t>
            </w:r>
            <w:r w:rsidRPr="005F5BCD">
              <w:rPr>
                <w:rFonts w:cs="Arial"/>
                <w:sz w:val="20"/>
                <w:szCs w:val="20"/>
              </w:rPr>
              <w:t xml:space="preserve">upport for Educational Visits, additional home learning, </w:t>
            </w:r>
            <w:r w:rsidR="00A90018" w:rsidRPr="005F5BCD">
              <w:rPr>
                <w:rFonts w:cs="Arial"/>
                <w:sz w:val="20"/>
                <w:szCs w:val="20"/>
              </w:rPr>
              <w:t>signpost</w:t>
            </w:r>
            <w:r w:rsidRPr="005F5BCD">
              <w:rPr>
                <w:rFonts w:cs="Arial"/>
                <w:sz w:val="20"/>
                <w:szCs w:val="20"/>
              </w:rPr>
              <w:t xml:space="preserve"> to external agencies</w:t>
            </w:r>
          </w:p>
          <w:p w14:paraId="2A7D54E9" w14:textId="2A8B79B3" w:rsidR="00E66558" w:rsidRPr="00C81874" w:rsidRDefault="000B34C4" w:rsidP="00C81874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1874">
              <w:rPr>
                <w:rFonts w:cs="Arial"/>
                <w:sz w:val="20"/>
                <w:szCs w:val="20"/>
              </w:rPr>
              <w:t xml:space="preserve">Improve overall </w:t>
            </w:r>
            <w:r w:rsidR="00041CF5">
              <w:rPr>
                <w:rFonts w:cs="Arial"/>
                <w:sz w:val="20"/>
                <w:szCs w:val="20"/>
              </w:rPr>
              <w:t xml:space="preserve">attendance </w:t>
            </w:r>
            <w:r w:rsidRPr="00C81874">
              <w:rPr>
                <w:rFonts w:cs="Arial"/>
                <w:sz w:val="20"/>
                <w:szCs w:val="20"/>
              </w:rPr>
              <w:t>and reduce Persistent Absence</w:t>
            </w:r>
          </w:p>
        </w:tc>
      </w:tr>
    </w:tbl>
    <w:p w14:paraId="2A7D54EB" w14:textId="77777777" w:rsidR="00E66558" w:rsidRPr="005F5BCD" w:rsidRDefault="009D71E8">
      <w:pPr>
        <w:pStyle w:val="Heading2"/>
        <w:spacing w:before="600"/>
        <w:rPr>
          <w:sz w:val="20"/>
          <w:szCs w:val="20"/>
        </w:rPr>
      </w:pPr>
      <w:r w:rsidRPr="005F5BCD">
        <w:rPr>
          <w:sz w:val="20"/>
          <w:szCs w:val="20"/>
        </w:rPr>
        <w:t>Challenges</w:t>
      </w:r>
    </w:p>
    <w:p w14:paraId="2A7D54EC" w14:textId="4276FB2F" w:rsidR="00E66558" w:rsidRPr="005F5BCD" w:rsidRDefault="009D71E8">
      <w:pPr>
        <w:spacing w:before="120" w:line="240" w:lineRule="auto"/>
        <w:textAlignment w:val="baseline"/>
        <w:outlineLvl w:val="0"/>
        <w:rPr>
          <w:sz w:val="20"/>
          <w:szCs w:val="20"/>
        </w:rPr>
      </w:pPr>
      <w:r w:rsidRPr="005F5BCD">
        <w:rPr>
          <w:bCs/>
          <w:color w:val="auto"/>
          <w:sz w:val="20"/>
          <w:szCs w:val="20"/>
        </w:rPr>
        <w:t>This details</w:t>
      </w:r>
      <w:r w:rsidRPr="005F5BCD">
        <w:rPr>
          <w:color w:val="auto"/>
          <w:sz w:val="20"/>
          <w:szCs w:val="20"/>
        </w:rPr>
        <w:t xml:space="preserve"> the key</w:t>
      </w:r>
      <w:r w:rsidRPr="005F5BCD">
        <w:rPr>
          <w:bCs/>
          <w:color w:val="auto"/>
          <w:sz w:val="20"/>
          <w:szCs w:val="20"/>
        </w:rPr>
        <w:t xml:space="preserve"> </w:t>
      </w:r>
      <w:r w:rsidRPr="005F5BCD">
        <w:rPr>
          <w:color w:val="auto"/>
          <w:sz w:val="20"/>
          <w:szCs w:val="20"/>
        </w:rPr>
        <w:t xml:space="preserve">challenges to </w:t>
      </w:r>
      <w:r w:rsidRPr="005F5BCD">
        <w:rPr>
          <w:bCs/>
          <w:color w:val="auto"/>
          <w:sz w:val="20"/>
          <w:szCs w:val="20"/>
        </w:rPr>
        <w:t>achievement that we have</w:t>
      </w:r>
      <w:r w:rsidRPr="005F5BCD">
        <w:rPr>
          <w:color w:val="auto"/>
          <w:sz w:val="20"/>
          <w:szCs w:val="20"/>
        </w:rPr>
        <w:t xml:space="preserve"> identified among </w:t>
      </w:r>
      <w:r w:rsidRPr="005F5BCD">
        <w:rPr>
          <w:bCs/>
          <w:color w:val="auto"/>
          <w:sz w:val="20"/>
          <w:szCs w:val="20"/>
        </w:rPr>
        <w:t>our</w:t>
      </w:r>
      <w:r w:rsidRPr="005F5BCD">
        <w:rPr>
          <w:color w:val="auto"/>
          <w:sz w:val="20"/>
          <w:szCs w:val="20"/>
        </w:rPr>
        <w:t xml:space="preserve"> </w:t>
      </w:r>
      <w:r w:rsidR="00371D87" w:rsidRPr="005F5BCD">
        <w:rPr>
          <w:color w:val="auto"/>
          <w:sz w:val="20"/>
          <w:szCs w:val="20"/>
        </w:rPr>
        <w:t xml:space="preserve">Pupil </w:t>
      </w:r>
      <w:r w:rsidR="005F5BCD">
        <w:rPr>
          <w:color w:val="auto"/>
          <w:sz w:val="20"/>
          <w:szCs w:val="20"/>
        </w:rPr>
        <w:t>P</w:t>
      </w:r>
      <w:r w:rsidR="00371D87" w:rsidRPr="005F5BCD">
        <w:rPr>
          <w:color w:val="auto"/>
          <w:sz w:val="20"/>
          <w:szCs w:val="20"/>
        </w:rPr>
        <w:t>remium</w:t>
      </w:r>
      <w:r w:rsidR="005F5BCD">
        <w:rPr>
          <w:color w:val="auto"/>
          <w:sz w:val="20"/>
          <w:szCs w:val="20"/>
        </w:rPr>
        <w:t xml:space="preserve"> pupils</w:t>
      </w:r>
      <w:r w:rsidRPr="005F5BCD">
        <w:rPr>
          <w:color w:val="auto"/>
          <w:sz w:val="20"/>
          <w:szCs w:val="20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:rsidRPr="005F5BCD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Pr="005F5BCD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Pr="005F5BCD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 xml:space="preserve">Detail of challenge </w:t>
            </w:r>
          </w:p>
        </w:tc>
      </w:tr>
      <w:tr w:rsidR="00E66558" w:rsidRPr="005F5BCD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1B97" w14:textId="3A7A281D" w:rsidR="005F5BCD" w:rsidRDefault="000B34C4" w:rsidP="000B34C4">
            <w:p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5BCD">
              <w:rPr>
                <w:rFonts w:cs="Arial"/>
                <w:sz w:val="20"/>
                <w:szCs w:val="20"/>
              </w:rPr>
              <w:t xml:space="preserve">Pupils with specific and unidentified SEND needs </w:t>
            </w:r>
            <w:r w:rsidR="009C5DA2">
              <w:rPr>
                <w:rFonts w:cs="Arial"/>
                <w:sz w:val="20"/>
                <w:szCs w:val="20"/>
              </w:rPr>
              <w:t xml:space="preserve">which are </w:t>
            </w:r>
            <w:r w:rsidRPr="005F5BCD">
              <w:rPr>
                <w:rFonts w:cs="Arial"/>
                <w:sz w:val="20"/>
                <w:szCs w:val="20"/>
              </w:rPr>
              <w:t xml:space="preserve">linked to </w:t>
            </w:r>
            <w:r w:rsidR="005F5BCD">
              <w:rPr>
                <w:rFonts w:cs="Arial"/>
                <w:sz w:val="20"/>
                <w:szCs w:val="20"/>
              </w:rPr>
              <w:t>social, emotional,</w:t>
            </w:r>
          </w:p>
          <w:p w14:paraId="2A7D54F1" w14:textId="54CE68C9" w:rsidR="00E66558" w:rsidRPr="00041CF5" w:rsidRDefault="005F5BCD" w:rsidP="00041CF5">
            <w:p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financial, well-being and medical needs</w:t>
            </w:r>
            <w:r w:rsidR="00687C5E">
              <w:rPr>
                <w:rFonts w:cs="Arial"/>
                <w:sz w:val="20"/>
                <w:szCs w:val="20"/>
              </w:rPr>
              <w:t xml:space="preserve"> that have </w:t>
            </w:r>
            <w:r w:rsidR="00041CF5">
              <w:rPr>
                <w:rFonts w:cs="Arial"/>
                <w:sz w:val="20"/>
                <w:szCs w:val="20"/>
              </w:rPr>
              <w:t>previously not shown improvement.</w:t>
            </w:r>
          </w:p>
        </w:tc>
      </w:tr>
      <w:tr w:rsidR="00E66558" w:rsidRPr="005F5BCD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744FBBAD" w:rsidR="00E66558" w:rsidRPr="00041CF5" w:rsidRDefault="009C5DA2" w:rsidP="00041CF5">
            <w:p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0B34C4" w:rsidRPr="005F5BCD">
              <w:rPr>
                <w:rFonts w:cs="Arial"/>
                <w:sz w:val="20"/>
                <w:szCs w:val="20"/>
              </w:rPr>
              <w:t xml:space="preserve">MHWB </w:t>
            </w:r>
            <w:r>
              <w:rPr>
                <w:rFonts w:cs="Arial"/>
                <w:sz w:val="20"/>
                <w:szCs w:val="20"/>
              </w:rPr>
              <w:t>vulnerability and needs</w:t>
            </w:r>
            <w:r w:rsidR="000B34C4" w:rsidRPr="005F5BCD">
              <w:rPr>
                <w:rFonts w:cs="Arial"/>
                <w:sz w:val="20"/>
                <w:szCs w:val="20"/>
              </w:rPr>
              <w:t xml:space="preserve"> </w:t>
            </w:r>
            <w:r w:rsidR="005F5BCD">
              <w:rPr>
                <w:rFonts w:cs="Arial"/>
                <w:sz w:val="20"/>
                <w:szCs w:val="20"/>
              </w:rPr>
              <w:t xml:space="preserve">of some pupils </w:t>
            </w:r>
            <w:r w:rsidR="000B34C4" w:rsidRPr="005F5BCD">
              <w:rPr>
                <w:rFonts w:cs="Arial"/>
                <w:sz w:val="20"/>
                <w:szCs w:val="20"/>
              </w:rPr>
              <w:t xml:space="preserve">which </w:t>
            </w:r>
            <w:r w:rsidR="00687C5E">
              <w:rPr>
                <w:rFonts w:cs="Arial"/>
                <w:sz w:val="20"/>
                <w:szCs w:val="20"/>
              </w:rPr>
              <w:t>may</w:t>
            </w:r>
            <w:r w:rsidR="000B34C4" w:rsidRPr="005F5BCD">
              <w:rPr>
                <w:rFonts w:cs="Arial"/>
                <w:sz w:val="20"/>
                <w:szCs w:val="20"/>
              </w:rPr>
              <w:t xml:space="preserve"> lead to an inability to engage fully </w:t>
            </w:r>
            <w:r w:rsidR="00041CF5">
              <w:rPr>
                <w:rFonts w:cs="Arial"/>
                <w:sz w:val="20"/>
                <w:szCs w:val="20"/>
              </w:rPr>
              <w:t xml:space="preserve">in </w:t>
            </w:r>
            <w:r w:rsidR="00687C5E">
              <w:rPr>
                <w:rFonts w:cs="Arial"/>
                <w:sz w:val="20"/>
                <w:szCs w:val="20"/>
              </w:rPr>
              <w:t>learning and acceptable behaviour.</w:t>
            </w:r>
          </w:p>
        </w:tc>
      </w:tr>
      <w:tr w:rsidR="00E66558" w:rsidRPr="005F5BCD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6592FCA7" w:rsidR="00E66558" w:rsidRPr="00041CF5" w:rsidRDefault="000B34C4" w:rsidP="00041CF5">
            <w:pPr>
              <w:suppressAutoHyphens w:val="0"/>
              <w:autoSpaceDN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F5BCD">
              <w:rPr>
                <w:rFonts w:cs="Arial"/>
                <w:sz w:val="20"/>
                <w:szCs w:val="20"/>
              </w:rPr>
              <w:t xml:space="preserve">Low attendance, Persistent </w:t>
            </w:r>
            <w:r w:rsidR="0032192D" w:rsidRPr="005F5BCD">
              <w:rPr>
                <w:rFonts w:cs="Arial"/>
                <w:sz w:val="20"/>
                <w:szCs w:val="20"/>
              </w:rPr>
              <w:t>Absence,</w:t>
            </w:r>
            <w:r w:rsidRPr="005F5BCD">
              <w:rPr>
                <w:rFonts w:cs="Arial"/>
                <w:sz w:val="20"/>
                <w:szCs w:val="20"/>
              </w:rPr>
              <w:t xml:space="preserve"> and poor engagement - including some lateness</w:t>
            </w:r>
            <w:r w:rsidR="0032192D">
              <w:rPr>
                <w:rFonts w:cs="Arial"/>
                <w:sz w:val="20"/>
                <w:szCs w:val="20"/>
              </w:rPr>
              <w:t>.  All</w:t>
            </w:r>
            <w:r w:rsidR="00041CF5">
              <w:rPr>
                <w:rFonts w:cs="Arial"/>
                <w:sz w:val="20"/>
                <w:szCs w:val="20"/>
              </w:rPr>
              <w:t xml:space="preserve"> due to external influences</w:t>
            </w:r>
            <w:r w:rsidR="0032192D">
              <w:rPr>
                <w:rFonts w:cs="Arial"/>
                <w:sz w:val="20"/>
                <w:szCs w:val="20"/>
              </w:rPr>
              <w:t xml:space="preserve"> and barriers</w:t>
            </w:r>
            <w:r w:rsidR="00041CF5">
              <w:rPr>
                <w:rFonts w:cs="Arial"/>
                <w:sz w:val="20"/>
                <w:szCs w:val="20"/>
              </w:rPr>
              <w:t>.</w:t>
            </w:r>
          </w:p>
        </w:tc>
      </w:tr>
      <w:tr w:rsidR="00E66558" w:rsidRPr="005F5BCD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Pr="005F5BCD" w:rsidRDefault="009D71E8">
            <w:pPr>
              <w:pStyle w:val="TableRow"/>
              <w:rPr>
                <w:sz w:val="20"/>
                <w:szCs w:val="20"/>
              </w:rPr>
            </w:pPr>
            <w:r w:rsidRPr="005F5BCD">
              <w:rPr>
                <w:sz w:val="20"/>
                <w:szCs w:val="20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0D3E4C87" w:rsidR="00E66558" w:rsidRPr="005F5BCD" w:rsidRDefault="000B34C4" w:rsidP="000B34C4">
            <w:pPr>
              <w:pStyle w:val="TableRowCentered"/>
              <w:ind w:left="0"/>
              <w:jc w:val="left"/>
              <w:rPr>
                <w:rFonts w:cs="Arial"/>
                <w:iCs/>
                <w:sz w:val="20"/>
              </w:rPr>
            </w:pPr>
            <w:r w:rsidRPr="005F5BCD">
              <w:rPr>
                <w:rFonts w:cs="Arial"/>
                <w:sz w:val="20"/>
              </w:rPr>
              <w:t xml:space="preserve">Some concerns with parental engagement </w:t>
            </w:r>
            <w:r w:rsidR="00687C5E">
              <w:rPr>
                <w:rFonts w:cs="Arial"/>
                <w:sz w:val="20"/>
              </w:rPr>
              <w:t>to</w:t>
            </w:r>
            <w:r w:rsidRPr="005F5BCD">
              <w:rPr>
                <w:rFonts w:cs="Arial"/>
                <w:sz w:val="20"/>
              </w:rPr>
              <w:t xml:space="preserve"> support learning</w:t>
            </w:r>
            <w:r w:rsidR="00687C5E">
              <w:rPr>
                <w:rFonts w:cs="Arial"/>
                <w:sz w:val="20"/>
              </w:rPr>
              <w:t xml:space="preserve"> – enabling pupils </w:t>
            </w:r>
            <w:r w:rsidR="00687C5E" w:rsidRPr="005F5BCD">
              <w:rPr>
                <w:rFonts w:cs="Arial"/>
                <w:sz w:val="20"/>
              </w:rPr>
              <w:t>to</w:t>
            </w:r>
            <w:r w:rsidRPr="005F5BCD">
              <w:rPr>
                <w:rFonts w:cs="Arial"/>
                <w:sz w:val="20"/>
              </w:rPr>
              <w:t xml:space="preserve"> ‘</w:t>
            </w:r>
            <w:r w:rsidR="00AE0C92" w:rsidRPr="005F5BCD">
              <w:rPr>
                <w:rFonts w:cs="Arial"/>
                <w:sz w:val="20"/>
              </w:rPr>
              <w:t>keep</w:t>
            </w:r>
            <w:r w:rsidRPr="005F5BCD">
              <w:rPr>
                <w:rFonts w:cs="Arial"/>
                <w:sz w:val="20"/>
              </w:rPr>
              <w:t xml:space="preserve"> up’</w:t>
            </w:r>
            <w:r w:rsidR="005F5BCD">
              <w:rPr>
                <w:rFonts w:cs="Arial"/>
                <w:sz w:val="20"/>
              </w:rPr>
              <w:t>.</w:t>
            </w:r>
          </w:p>
        </w:tc>
      </w:tr>
      <w:tr w:rsidR="007369C6" w:rsidRPr="005F5BCD" w14:paraId="2046883A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0ADE" w14:textId="4CE4DADB" w:rsidR="007369C6" w:rsidRPr="005F5BCD" w:rsidRDefault="007369C6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5D8" w14:textId="642E9E0B" w:rsidR="007369C6" w:rsidRPr="005F5BCD" w:rsidRDefault="007369C6" w:rsidP="000B34C4">
            <w:pPr>
              <w:pStyle w:val="TableRowCentered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behaviour and attitude to learning for </w:t>
            </w:r>
            <w:r w:rsidR="00687C5E">
              <w:rPr>
                <w:rFonts w:cs="Arial"/>
                <w:sz w:val="20"/>
              </w:rPr>
              <w:t>a small minority of</w:t>
            </w:r>
            <w:r>
              <w:rPr>
                <w:rFonts w:cs="Arial"/>
                <w:sz w:val="20"/>
              </w:rPr>
              <w:t xml:space="preserve"> pupils.</w:t>
            </w:r>
          </w:p>
        </w:tc>
      </w:tr>
    </w:tbl>
    <w:p w14:paraId="2A7D54FF" w14:textId="77777777" w:rsidR="00E66558" w:rsidRPr="008239E4" w:rsidRDefault="009D71E8">
      <w:pPr>
        <w:pStyle w:val="Heading2"/>
        <w:spacing w:before="600"/>
        <w:rPr>
          <w:sz w:val="20"/>
          <w:szCs w:val="20"/>
        </w:rPr>
      </w:pPr>
      <w:bookmarkStart w:id="16" w:name="_Toc443397160"/>
      <w:r w:rsidRPr="008239E4">
        <w:rPr>
          <w:sz w:val="20"/>
          <w:szCs w:val="20"/>
        </w:rPr>
        <w:t xml:space="preserve">Intended outcomes </w:t>
      </w:r>
    </w:p>
    <w:p w14:paraId="2A7D5500" w14:textId="77777777" w:rsidR="00E66558" w:rsidRPr="008239E4" w:rsidRDefault="009D71E8">
      <w:pPr>
        <w:rPr>
          <w:sz w:val="20"/>
          <w:szCs w:val="20"/>
        </w:rPr>
      </w:pPr>
      <w:r w:rsidRPr="008239E4">
        <w:rPr>
          <w:color w:val="auto"/>
          <w:sz w:val="20"/>
          <w:szCs w:val="20"/>
        </w:rPr>
        <w:t xml:space="preserve">This explains the outcomes we are aiming for </w:t>
      </w:r>
      <w:r w:rsidRPr="008239E4">
        <w:rPr>
          <w:b/>
          <w:bCs/>
          <w:color w:val="auto"/>
          <w:sz w:val="20"/>
          <w:szCs w:val="20"/>
        </w:rPr>
        <w:t>by the end of our current strategy plan</w:t>
      </w:r>
      <w:r w:rsidRPr="008239E4">
        <w:rPr>
          <w:color w:val="auto"/>
          <w:sz w:val="20"/>
          <w:szCs w:val="20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:rsidRPr="008239E4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Pr="008239E4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8239E4">
              <w:rPr>
                <w:sz w:val="20"/>
                <w:szCs w:val="20"/>
              </w:rP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Pr="008239E4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8239E4">
              <w:rPr>
                <w:sz w:val="20"/>
                <w:szCs w:val="20"/>
              </w:rPr>
              <w:t>Success criteria</w:t>
            </w:r>
          </w:p>
        </w:tc>
      </w:tr>
      <w:tr w:rsidR="00395FBE" w:rsidRPr="008239E4" w14:paraId="426D9ECB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A0F2" w14:textId="40FC171A" w:rsidR="00A00488" w:rsidRDefault="00A00488" w:rsidP="003F4F4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Nurture intervention </w:t>
            </w:r>
            <w:r w:rsidR="006D0606">
              <w:rPr>
                <w:rFonts w:cs="Arial"/>
                <w:sz w:val="20"/>
                <w:szCs w:val="20"/>
              </w:rPr>
              <w:t xml:space="preserve">(learning and </w:t>
            </w:r>
            <w:r w:rsidR="00EB7FB1">
              <w:rPr>
                <w:rFonts w:cs="Arial"/>
                <w:sz w:val="20"/>
                <w:szCs w:val="20"/>
              </w:rPr>
              <w:t>MHWB</w:t>
            </w:r>
            <w:r w:rsidR="006D0606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>will be firmly embedded in school practice to support vulnerable pupils.</w:t>
            </w:r>
          </w:p>
          <w:p w14:paraId="6063A95C" w14:textId="339D460A" w:rsidR="00395FBE" w:rsidRPr="008239E4" w:rsidRDefault="00517BEF" w:rsidP="003F4F4A">
            <w:pPr>
              <w:rPr>
                <w:rFonts w:cs="Arial"/>
                <w:sz w:val="20"/>
                <w:szCs w:val="20"/>
              </w:rPr>
            </w:pPr>
            <w:r w:rsidRPr="00A00488">
              <w:rPr>
                <w:rFonts w:cs="Arial"/>
                <w:sz w:val="20"/>
                <w:szCs w:val="20"/>
              </w:rPr>
              <w:t xml:space="preserve">Nurture staff are confident in delivering interventions, applying research methods to </w:t>
            </w:r>
            <w:r w:rsidR="00EB7FB1" w:rsidRPr="00A00488">
              <w:rPr>
                <w:rFonts w:cs="Arial"/>
                <w:sz w:val="20"/>
                <w:szCs w:val="20"/>
              </w:rPr>
              <w:t>practice,</w:t>
            </w:r>
            <w:r w:rsidRPr="00A00488">
              <w:rPr>
                <w:rFonts w:cs="Arial"/>
                <w:sz w:val="20"/>
                <w:szCs w:val="20"/>
              </w:rPr>
              <w:t xml:space="preserve"> and supporting vulnerable pupils.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CC7B" w14:textId="123DFA26" w:rsidR="00A00488" w:rsidRDefault="00A00488">
            <w:pPr>
              <w:pStyle w:val="TableRowCentered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‘Nurture’ team will deliver intervention and support for vulnerable pupils </w:t>
            </w:r>
            <w:r w:rsidR="00EB7FB1">
              <w:rPr>
                <w:rFonts w:cs="Arial"/>
                <w:sz w:val="20"/>
              </w:rPr>
              <w:t>in identified year groups.</w:t>
            </w:r>
          </w:p>
          <w:p w14:paraId="312943FE" w14:textId="609F4375" w:rsidR="00395FBE" w:rsidRDefault="00F0644F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Attitudes for learning for identified pupils will be positive and will </w:t>
            </w:r>
            <w:r w:rsidR="00A00488">
              <w:rPr>
                <w:sz w:val="20"/>
              </w:rPr>
              <w:t>support access to the curriculum.</w:t>
            </w:r>
          </w:p>
          <w:p w14:paraId="5280C52B" w14:textId="6C505447" w:rsidR="00F0644F" w:rsidRDefault="00A00488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There will be </w:t>
            </w:r>
            <w:r w:rsidR="00F0644F">
              <w:rPr>
                <w:sz w:val="20"/>
              </w:rPr>
              <w:t>no barriers to learning</w:t>
            </w:r>
            <w:r>
              <w:rPr>
                <w:sz w:val="20"/>
              </w:rPr>
              <w:t xml:space="preserve"> for any pupil.</w:t>
            </w:r>
          </w:p>
          <w:p w14:paraId="6A6511ED" w14:textId="3E01F85B" w:rsidR="00F0644F" w:rsidRPr="008239E4" w:rsidRDefault="00517BEF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Outcomes from intervention </w:t>
            </w:r>
            <w:r w:rsidR="00687C5E">
              <w:rPr>
                <w:sz w:val="20"/>
              </w:rPr>
              <w:t xml:space="preserve">baseline following a structured programme </w:t>
            </w:r>
            <w:r>
              <w:rPr>
                <w:sz w:val="20"/>
              </w:rPr>
              <w:t xml:space="preserve">(6 week) will </w:t>
            </w:r>
            <w:r w:rsidRPr="008239E4">
              <w:rPr>
                <w:sz w:val="20"/>
              </w:rPr>
              <w:t xml:space="preserve">demonstrate </w:t>
            </w:r>
            <w:r>
              <w:rPr>
                <w:sz w:val="20"/>
              </w:rPr>
              <w:t>good</w:t>
            </w:r>
            <w:r w:rsidRPr="008239E4">
              <w:rPr>
                <w:sz w:val="20"/>
              </w:rPr>
              <w:t xml:space="preserve"> progress </w:t>
            </w:r>
            <w:r>
              <w:rPr>
                <w:sz w:val="20"/>
              </w:rPr>
              <w:t>allowing pupils to access curriculum subjects in the classroom with peers.</w:t>
            </w:r>
          </w:p>
        </w:tc>
      </w:tr>
      <w:tr w:rsidR="00E66558" w:rsidRPr="008239E4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290FF230" w:rsidR="00E66558" w:rsidRPr="00A00488" w:rsidRDefault="003F4F4A" w:rsidP="003F4F4A">
            <w:pPr>
              <w:rPr>
                <w:rFonts w:cs="Arial"/>
                <w:sz w:val="20"/>
                <w:szCs w:val="20"/>
              </w:rPr>
            </w:pPr>
            <w:r w:rsidRPr="00A00488">
              <w:rPr>
                <w:rFonts w:cs="Arial"/>
                <w:sz w:val="20"/>
                <w:szCs w:val="20"/>
              </w:rPr>
              <w:lastRenderedPageBreak/>
              <w:t xml:space="preserve">Classroom environments </w:t>
            </w:r>
            <w:r w:rsidR="00F0644F" w:rsidRPr="00A00488">
              <w:rPr>
                <w:rFonts w:cs="Arial"/>
                <w:sz w:val="20"/>
                <w:szCs w:val="20"/>
              </w:rPr>
              <w:t xml:space="preserve">will </w:t>
            </w:r>
            <w:r w:rsidRPr="00A00488">
              <w:rPr>
                <w:rFonts w:cs="Arial"/>
                <w:sz w:val="20"/>
                <w:szCs w:val="20"/>
              </w:rPr>
              <w:t>support learning</w:t>
            </w:r>
            <w:r w:rsidR="00F0644F" w:rsidRPr="00A00488">
              <w:rPr>
                <w:rFonts w:cs="Arial"/>
                <w:sz w:val="20"/>
                <w:szCs w:val="20"/>
              </w:rPr>
              <w:t xml:space="preserve"> </w:t>
            </w:r>
            <w:r w:rsidR="00517BEF">
              <w:rPr>
                <w:rFonts w:cs="Arial"/>
                <w:sz w:val="20"/>
                <w:szCs w:val="20"/>
              </w:rPr>
              <w:t xml:space="preserve">which </w:t>
            </w:r>
            <w:r w:rsidR="00517BEF" w:rsidRPr="00A00488">
              <w:rPr>
                <w:rFonts w:cs="Arial"/>
                <w:sz w:val="20"/>
                <w:szCs w:val="20"/>
              </w:rPr>
              <w:t>include</w:t>
            </w:r>
            <w:r w:rsidR="00517BEF">
              <w:rPr>
                <w:rFonts w:cs="Arial"/>
                <w:sz w:val="20"/>
                <w:szCs w:val="20"/>
              </w:rPr>
              <w:t>s</w:t>
            </w:r>
            <w:r w:rsidR="00F0644F" w:rsidRPr="00A00488">
              <w:rPr>
                <w:rFonts w:cs="Arial"/>
                <w:sz w:val="20"/>
                <w:szCs w:val="20"/>
              </w:rPr>
              <w:t xml:space="preserve"> working walls</w:t>
            </w:r>
            <w:r w:rsidRPr="00A00488">
              <w:rPr>
                <w:rFonts w:cs="Arial"/>
                <w:sz w:val="20"/>
                <w:szCs w:val="20"/>
              </w:rPr>
              <w:t xml:space="preserve">, </w:t>
            </w:r>
            <w:r w:rsidR="00517BEF">
              <w:rPr>
                <w:rFonts w:cs="Arial"/>
                <w:sz w:val="20"/>
                <w:szCs w:val="20"/>
              </w:rPr>
              <w:t xml:space="preserve">individual </w:t>
            </w:r>
            <w:r w:rsidRPr="00A00488">
              <w:rPr>
                <w:rFonts w:cs="Arial"/>
                <w:sz w:val="20"/>
                <w:szCs w:val="20"/>
              </w:rPr>
              <w:t>scaffolds for learning</w:t>
            </w:r>
            <w:r w:rsidR="00F0644F" w:rsidRPr="00A00488">
              <w:rPr>
                <w:rFonts w:cs="Arial"/>
                <w:sz w:val="20"/>
                <w:szCs w:val="20"/>
              </w:rPr>
              <w:t xml:space="preserve">, </w:t>
            </w:r>
            <w:r w:rsidRPr="00A00488">
              <w:rPr>
                <w:rFonts w:cs="Arial"/>
                <w:sz w:val="20"/>
                <w:szCs w:val="20"/>
              </w:rPr>
              <w:t>robust planning to</w:t>
            </w:r>
            <w:r w:rsidR="00517BEF">
              <w:rPr>
                <w:rFonts w:cs="Arial"/>
                <w:sz w:val="20"/>
                <w:szCs w:val="20"/>
              </w:rPr>
              <w:t xml:space="preserve"> identify pupils at risk of falling behind.</w:t>
            </w:r>
            <w:r w:rsidRPr="00A0048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C78E" w14:textId="77777777" w:rsidR="00687C5E" w:rsidRDefault="00687C5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Quality First Teaching</w:t>
            </w:r>
          </w:p>
          <w:p w14:paraId="15A7ACBA" w14:textId="6689A877" w:rsidR="00E66558" w:rsidRDefault="003F4F4A">
            <w:pPr>
              <w:pStyle w:val="TableRowCentered"/>
              <w:jc w:val="left"/>
              <w:rPr>
                <w:sz w:val="20"/>
              </w:rPr>
            </w:pPr>
            <w:r w:rsidRPr="008239E4">
              <w:rPr>
                <w:sz w:val="20"/>
              </w:rPr>
              <w:t xml:space="preserve">The gap will </w:t>
            </w:r>
            <w:r w:rsidR="00517BEF">
              <w:rPr>
                <w:sz w:val="20"/>
              </w:rPr>
              <w:t>reduce</w:t>
            </w:r>
            <w:r w:rsidRPr="008239E4">
              <w:rPr>
                <w:sz w:val="20"/>
              </w:rPr>
              <w:t xml:space="preserve"> between </w:t>
            </w:r>
            <w:r w:rsidR="00371D87" w:rsidRPr="008239E4">
              <w:rPr>
                <w:sz w:val="20"/>
              </w:rPr>
              <w:t xml:space="preserve">Pupil premium </w:t>
            </w:r>
            <w:r w:rsidRPr="008239E4">
              <w:rPr>
                <w:sz w:val="20"/>
              </w:rPr>
              <w:t>and non-</w:t>
            </w:r>
            <w:r w:rsidR="00371D87" w:rsidRPr="008239E4">
              <w:rPr>
                <w:sz w:val="20"/>
              </w:rPr>
              <w:t>Pupil premium</w:t>
            </w:r>
            <w:r w:rsidR="0055367E">
              <w:rPr>
                <w:sz w:val="20"/>
              </w:rPr>
              <w:t xml:space="preserve"> pupils</w:t>
            </w:r>
            <w:r w:rsidRPr="008239E4">
              <w:rPr>
                <w:sz w:val="20"/>
              </w:rPr>
              <w:t>.</w:t>
            </w:r>
          </w:p>
          <w:p w14:paraId="2A7D5505" w14:textId="3A482ED7" w:rsidR="0055367E" w:rsidRPr="008239E4" w:rsidRDefault="0055367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All pupils will </w:t>
            </w:r>
            <w:r w:rsidR="00517BEF">
              <w:rPr>
                <w:sz w:val="20"/>
              </w:rPr>
              <w:t>‘</w:t>
            </w:r>
            <w:r>
              <w:rPr>
                <w:sz w:val="20"/>
              </w:rPr>
              <w:t>keep up</w:t>
            </w:r>
            <w:r w:rsidR="00517BEF">
              <w:rPr>
                <w:sz w:val="20"/>
              </w:rPr>
              <w:t>’</w:t>
            </w:r>
            <w:r>
              <w:rPr>
                <w:sz w:val="20"/>
              </w:rPr>
              <w:t xml:space="preserve"> with learning</w:t>
            </w:r>
          </w:p>
        </w:tc>
      </w:tr>
      <w:tr w:rsidR="00E66558" w:rsidRPr="008239E4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775451BF" w:rsidR="00E66558" w:rsidRPr="00A00488" w:rsidRDefault="003F4F4A" w:rsidP="003F4F4A">
            <w:pPr>
              <w:rPr>
                <w:rFonts w:cs="Arial"/>
                <w:sz w:val="20"/>
                <w:szCs w:val="20"/>
              </w:rPr>
            </w:pPr>
            <w:r w:rsidRPr="00A00488">
              <w:rPr>
                <w:rFonts w:cs="Arial"/>
                <w:sz w:val="20"/>
                <w:szCs w:val="20"/>
              </w:rPr>
              <w:t xml:space="preserve">Improve outcomes in reading, writing and maths to </w:t>
            </w:r>
            <w:r w:rsidR="00517BEF">
              <w:rPr>
                <w:rFonts w:cs="Arial"/>
                <w:sz w:val="20"/>
                <w:szCs w:val="20"/>
              </w:rPr>
              <w:t xml:space="preserve">secure an </w:t>
            </w:r>
            <w:r w:rsidRPr="00A00488">
              <w:rPr>
                <w:rFonts w:cs="Arial"/>
                <w:sz w:val="20"/>
                <w:szCs w:val="20"/>
              </w:rPr>
              <w:t xml:space="preserve">increase </w:t>
            </w:r>
            <w:r w:rsidR="00517BEF">
              <w:rPr>
                <w:rFonts w:cs="Arial"/>
                <w:sz w:val="20"/>
                <w:szCs w:val="20"/>
              </w:rPr>
              <w:t xml:space="preserve">in </w:t>
            </w:r>
            <w:r w:rsidRPr="00A00488">
              <w:rPr>
                <w:rFonts w:cs="Arial"/>
                <w:sz w:val="20"/>
                <w:szCs w:val="20"/>
              </w:rPr>
              <w:t>ARE outcomes.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8703" w14:textId="284EEA79" w:rsidR="0055367E" w:rsidRDefault="00687C5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Quality First Teaching - </w:t>
            </w:r>
            <w:r w:rsidR="0055367E">
              <w:rPr>
                <w:sz w:val="20"/>
              </w:rPr>
              <w:t>All teaching will be good or better.</w:t>
            </w:r>
          </w:p>
          <w:p w14:paraId="6B3CBFA7" w14:textId="547D66FD" w:rsidR="00E66558" w:rsidRDefault="0055367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School d</w:t>
            </w:r>
            <w:r w:rsidR="003F4F4A" w:rsidRPr="008239E4">
              <w:rPr>
                <w:sz w:val="20"/>
              </w:rPr>
              <w:t>ata will demonstrate improvements made</w:t>
            </w:r>
            <w:r>
              <w:rPr>
                <w:sz w:val="20"/>
              </w:rPr>
              <w:t xml:space="preserve"> for</w:t>
            </w:r>
            <w:r w:rsidR="00517BEF">
              <w:rPr>
                <w:sz w:val="20"/>
              </w:rPr>
              <w:t xml:space="preserve"> vulnerable pupils</w:t>
            </w:r>
            <w:r w:rsidR="003F4F4A" w:rsidRPr="008239E4">
              <w:rPr>
                <w:sz w:val="20"/>
              </w:rPr>
              <w:t>.</w:t>
            </w:r>
          </w:p>
          <w:p w14:paraId="5BB2F49D" w14:textId="75B1587D" w:rsidR="0055367E" w:rsidRDefault="0055367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Progress will be evident</w:t>
            </w:r>
            <w:r w:rsidR="00517BEF">
              <w:rPr>
                <w:sz w:val="20"/>
              </w:rPr>
              <w:t xml:space="preserve"> in </w:t>
            </w:r>
            <w:r w:rsidR="006D0606">
              <w:rPr>
                <w:sz w:val="20"/>
              </w:rPr>
              <w:t>pupil’s</w:t>
            </w:r>
            <w:r w:rsidR="00687C5E">
              <w:rPr>
                <w:sz w:val="20"/>
              </w:rPr>
              <w:t xml:space="preserve"> books.</w:t>
            </w:r>
          </w:p>
          <w:p w14:paraId="2A7D5508" w14:textId="301D8410" w:rsidR="0055367E" w:rsidRPr="008239E4" w:rsidRDefault="0055367E">
            <w:pPr>
              <w:pStyle w:val="TableRowCentered"/>
              <w:jc w:val="left"/>
              <w:rPr>
                <w:sz w:val="20"/>
              </w:rPr>
            </w:pPr>
          </w:p>
        </w:tc>
      </w:tr>
      <w:tr w:rsidR="00E66558" w:rsidRPr="008239E4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250FF3B0" w:rsidR="00E66558" w:rsidRPr="00A00488" w:rsidRDefault="00E80270" w:rsidP="003F4F4A">
            <w:pPr>
              <w:rPr>
                <w:rFonts w:cs="Arial"/>
                <w:sz w:val="20"/>
                <w:szCs w:val="20"/>
              </w:rPr>
            </w:pPr>
            <w:r w:rsidRPr="00A00488">
              <w:rPr>
                <w:rFonts w:cs="Arial"/>
                <w:sz w:val="20"/>
                <w:szCs w:val="20"/>
              </w:rPr>
              <w:t xml:space="preserve">Pupils understand that they can be </w:t>
            </w:r>
            <w:r w:rsidR="00A00488" w:rsidRPr="00A00488">
              <w:rPr>
                <w:rFonts w:cs="Arial"/>
                <w:sz w:val="20"/>
                <w:szCs w:val="20"/>
              </w:rPr>
              <w:t>‘</w:t>
            </w:r>
            <w:r w:rsidRPr="00A00488">
              <w:rPr>
                <w:rFonts w:cs="Arial"/>
                <w:sz w:val="20"/>
                <w:szCs w:val="20"/>
              </w:rPr>
              <w:t>a</w:t>
            </w:r>
            <w:r w:rsidR="003F4F4A" w:rsidRPr="00A00488">
              <w:rPr>
                <w:rFonts w:cs="Arial"/>
                <w:sz w:val="20"/>
                <w:szCs w:val="20"/>
              </w:rPr>
              <w:t>spiration</w:t>
            </w:r>
            <w:r w:rsidRPr="00A00488">
              <w:rPr>
                <w:rFonts w:cs="Arial"/>
                <w:sz w:val="20"/>
                <w:szCs w:val="20"/>
              </w:rPr>
              <w:t>al</w:t>
            </w:r>
            <w:r w:rsidR="00A00488" w:rsidRPr="00A00488">
              <w:rPr>
                <w:rFonts w:cs="Arial"/>
                <w:sz w:val="20"/>
                <w:szCs w:val="20"/>
              </w:rPr>
              <w:t>’</w:t>
            </w:r>
            <w:r w:rsidRPr="00A00488">
              <w:rPr>
                <w:rFonts w:cs="Arial"/>
                <w:sz w:val="20"/>
                <w:szCs w:val="20"/>
              </w:rPr>
              <w:t xml:space="preserve"> and</w:t>
            </w:r>
            <w:r w:rsidR="00A00488" w:rsidRPr="00A00488">
              <w:rPr>
                <w:rFonts w:cs="Arial"/>
                <w:sz w:val="20"/>
                <w:szCs w:val="20"/>
              </w:rPr>
              <w:t xml:space="preserve"> staff</w:t>
            </w:r>
            <w:r w:rsidRPr="00A00488">
              <w:rPr>
                <w:rFonts w:cs="Arial"/>
                <w:sz w:val="20"/>
                <w:szCs w:val="20"/>
              </w:rPr>
              <w:t xml:space="preserve"> </w:t>
            </w:r>
            <w:r w:rsidR="00517BEF">
              <w:rPr>
                <w:rFonts w:cs="Arial"/>
                <w:sz w:val="20"/>
                <w:szCs w:val="20"/>
              </w:rPr>
              <w:t xml:space="preserve">have high </w:t>
            </w:r>
            <w:r w:rsidRPr="00A00488">
              <w:rPr>
                <w:rFonts w:cs="Arial"/>
                <w:sz w:val="20"/>
                <w:szCs w:val="20"/>
              </w:rPr>
              <w:t>expectations for them.</w:t>
            </w:r>
            <w:r w:rsidR="003F4F4A" w:rsidRPr="00A0048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AD5C" w14:textId="77777777" w:rsidR="00517BEF" w:rsidRDefault="00517BEF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Attitudes to learning are good</w:t>
            </w:r>
          </w:p>
          <w:p w14:paraId="2A7D550E" w14:textId="5A52E39E" w:rsidR="00E66558" w:rsidRPr="008239E4" w:rsidRDefault="00517BEF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Pupil e</w:t>
            </w:r>
            <w:r w:rsidR="003F4F4A" w:rsidRPr="008239E4">
              <w:rPr>
                <w:sz w:val="20"/>
              </w:rPr>
              <w:t>ngagement</w:t>
            </w:r>
            <w:r w:rsidR="00A00488">
              <w:rPr>
                <w:sz w:val="20"/>
              </w:rPr>
              <w:t xml:space="preserve"> in all curriculum subjects</w:t>
            </w:r>
            <w:r w:rsidR="003F4F4A" w:rsidRPr="008239E4">
              <w:rPr>
                <w:sz w:val="20"/>
              </w:rPr>
              <w:t xml:space="preserve"> is</w:t>
            </w:r>
            <w:r>
              <w:rPr>
                <w:sz w:val="20"/>
              </w:rPr>
              <w:t xml:space="preserve"> positive because of work pitched at the correct level.</w:t>
            </w:r>
          </w:p>
        </w:tc>
      </w:tr>
      <w:tr w:rsidR="00D248F2" w:rsidRPr="008239E4" w14:paraId="0CEAA3B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CD08" w14:textId="77777777" w:rsidR="00D248F2" w:rsidRPr="00A00488" w:rsidRDefault="00D248F2" w:rsidP="003F4F4A">
            <w:pPr>
              <w:rPr>
                <w:rFonts w:cs="Arial"/>
                <w:sz w:val="20"/>
                <w:szCs w:val="20"/>
              </w:rPr>
            </w:pPr>
            <w:r w:rsidRPr="00A00488">
              <w:rPr>
                <w:rFonts w:cs="Arial"/>
                <w:sz w:val="20"/>
                <w:szCs w:val="20"/>
              </w:rPr>
              <w:t>Increase overall attendance for all pupils</w:t>
            </w:r>
          </w:p>
          <w:p w14:paraId="5AD73BB0" w14:textId="552035B2" w:rsidR="00D248F2" w:rsidRPr="00A00488" w:rsidRDefault="00D248F2" w:rsidP="003F4F4A">
            <w:pPr>
              <w:rPr>
                <w:rFonts w:cs="Arial"/>
                <w:sz w:val="20"/>
                <w:szCs w:val="20"/>
              </w:rPr>
            </w:pPr>
            <w:r w:rsidRPr="00A00488">
              <w:rPr>
                <w:rFonts w:cs="Arial"/>
                <w:sz w:val="20"/>
                <w:szCs w:val="20"/>
              </w:rPr>
              <w:t>Reduce persistent absence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9977" w14:textId="77777777" w:rsidR="00D248F2" w:rsidRDefault="007369C6" w:rsidP="007369C6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Attendance overall will reach 96% </w:t>
            </w:r>
          </w:p>
          <w:p w14:paraId="0E19C015" w14:textId="1F42CF53" w:rsidR="007369C6" w:rsidRPr="008239E4" w:rsidRDefault="007369C6" w:rsidP="007369C6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Persistent absence for PP pupils will reduce </w:t>
            </w:r>
            <w:r w:rsidR="00E83408">
              <w:rPr>
                <w:sz w:val="20"/>
              </w:rPr>
              <w:t>from</w:t>
            </w:r>
            <w:r w:rsidR="0065527E">
              <w:rPr>
                <w:sz w:val="20"/>
              </w:rPr>
              <w:t xml:space="preserve"> </w:t>
            </w:r>
            <w:r w:rsidR="00E83408">
              <w:rPr>
                <w:sz w:val="20"/>
              </w:rPr>
              <w:t>14.8</w:t>
            </w:r>
            <w:r w:rsidR="0065527E">
              <w:rPr>
                <w:sz w:val="20"/>
              </w:rPr>
              <w:t>%.</w:t>
            </w:r>
            <w:r w:rsidR="00E83408">
              <w:rPr>
                <w:sz w:val="20"/>
              </w:rPr>
              <w:t xml:space="preserve"> (2018/2019 data)</w:t>
            </w:r>
          </w:p>
        </w:tc>
      </w:tr>
    </w:tbl>
    <w:p w14:paraId="60BAD9F6" w14:textId="77777777" w:rsidR="00120AB1" w:rsidRPr="008239E4" w:rsidRDefault="00120AB1">
      <w:pPr>
        <w:pStyle w:val="Heading2"/>
        <w:rPr>
          <w:sz w:val="20"/>
          <w:szCs w:val="20"/>
        </w:rPr>
      </w:pPr>
    </w:p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Pr="008D7E5B" w:rsidRDefault="009D71E8">
      <w:pPr>
        <w:pStyle w:val="Heading2"/>
        <w:rPr>
          <w:sz w:val="20"/>
          <w:szCs w:val="20"/>
        </w:rPr>
      </w:pPr>
      <w:r w:rsidRPr="008D7E5B">
        <w:rPr>
          <w:sz w:val="20"/>
          <w:szCs w:val="20"/>
        </w:rPr>
        <w:lastRenderedPageBreak/>
        <w:t>Activity in this academic year</w:t>
      </w:r>
    </w:p>
    <w:p w14:paraId="2A7D5513" w14:textId="5A8D3292" w:rsidR="00E66558" w:rsidRPr="008D7E5B" w:rsidRDefault="009D71E8">
      <w:pPr>
        <w:spacing w:after="480"/>
        <w:rPr>
          <w:sz w:val="20"/>
          <w:szCs w:val="20"/>
        </w:rPr>
      </w:pPr>
      <w:r w:rsidRPr="008D7E5B">
        <w:rPr>
          <w:sz w:val="20"/>
          <w:szCs w:val="20"/>
        </w:rPr>
        <w:t xml:space="preserve">This details how we intend to spend our </w:t>
      </w:r>
      <w:r w:rsidR="00371D87" w:rsidRPr="008D7E5B">
        <w:rPr>
          <w:sz w:val="20"/>
          <w:szCs w:val="20"/>
        </w:rPr>
        <w:t>pupil premium</w:t>
      </w:r>
      <w:r w:rsidRPr="008D7E5B">
        <w:rPr>
          <w:sz w:val="20"/>
          <w:szCs w:val="20"/>
        </w:rPr>
        <w:t xml:space="preserve"> (and recovery premium funding) </w:t>
      </w:r>
      <w:r w:rsidRPr="008D7E5B">
        <w:rPr>
          <w:b/>
          <w:bCs/>
          <w:sz w:val="20"/>
          <w:szCs w:val="20"/>
        </w:rPr>
        <w:t>this academic year</w:t>
      </w:r>
      <w:r w:rsidRPr="008D7E5B">
        <w:rPr>
          <w:sz w:val="20"/>
          <w:szCs w:val="20"/>
        </w:rPr>
        <w:t xml:space="preserve"> to address the challenges listed above.</w:t>
      </w:r>
    </w:p>
    <w:p w14:paraId="2A7D5514" w14:textId="77777777" w:rsidR="00E66558" w:rsidRPr="008D7E5B" w:rsidRDefault="009D71E8">
      <w:pPr>
        <w:pStyle w:val="Heading3"/>
        <w:rPr>
          <w:sz w:val="20"/>
          <w:szCs w:val="20"/>
        </w:rPr>
      </w:pPr>
      <w:r w:rsidRPr="008D7E5B">
        <w:rPr>
          <w:sz w:val="20"/>
          <w:szCs w:val="20"/>
        </w:rPr>
        <w:t>Teaching (for example, CPD, recruitment and retention)</w:t>
      </w:r>
    </w:p>
    <w:p w14:paraId="2A7D5515" w14:textId="391CF6EE" w:rsidR="00E66558" w:rsidRPr="008D7E5B" w:rsidRDefault="009D71E8">
      <w:pPr>
        <w:rPr>
          <w:sz w:val="20"/>
          <w:szCs w:val="20"/>
        </w:rPr>
      </w:pPr>
      <w:r w:rsidRPr="008D7E5B">
        <w:rPr>
          <w:sz w:val="20"/>
          <w:szCs w:val="20"/>
        </w:rPr>
        <w:t>Budgeted cost: £</w:t>
      </w:r>
      <w:r w:rsidR="00EB7FB1">
        <w:rPr>
          <w:sz w:val="20"/>
          <w:szCs w:val="20"/>
        </w:rPr>
        <w:t>60,000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:rsidRPr="008D7E5B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Pr="008D7E5B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Pr="008D7E5B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Pr="008D7E5B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Challenge number(s) addressed</w:t>
            </w:r>
          </w:p>
        </w:tc>
      </w:tr>
      <w:tr w:rsidR="00E66558" w:rsidRPr="008D7E5B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4824350E" w:rsidR="00E66558" w:rsidRPr="008D7E5B" w:rsidRDefault="001156C2">
            <w:pPr>
              <w:pStyle w:val="TableRow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Teaching Staff CPD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FC97" w14:textId="77777777" w:rsidR="00BF466E" w:rsidRDefault="00BF466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QFT:</w:t>
            </w:r>
          </w:p>
          <w:p w14:paraId="23C85D82" w14:textId="791DF41D" w:rsidR="00E66558" w:rsidRDefault="00BF466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SLT t</w:t>
            </w:r>
            <w:r w:rsidR="001156C2" w:rsidRPr="008D7E5B">
              <w:rPr>
                <w:sz w:val="20"/>
              </w:rPr>
              <w:t>o drive improvement in Teaching and Learning through-out school</w:t>
            </w:r>
            <w:r>
              <w:rPr>
                <w:sz w:val="20"/>
              </w:rPr>
              <w:t>.</w:t>
            </w:r>
          </w:p>
          <w:p w14:paraId="43092E7B" w14:textId="50475176" w:rsidR="00BF466E" w:rsidRDefault="00BF466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CPD as ongoing for (Maths and English).</w:t>
            </w:r>
          </w:p>
          <w:p w14:paraId="1ECD094D" w14:textId="77777777" w:rsidR="00BF466E" w:rsidRDefault="00BF466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Staff instability, confidence and inconsistency in approach and delivery – evidence that this has resulted in good and better teaching.</w:t>
            </w:r>
          </w:p>
          <w:p w14:paraId="6EBA32C8" w14:textId="77777777" w:rsidR="00BF466E" w:rsidRDefault="00BF466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Consistent school practice and high expectations.</w:t>
            </w:r>
          </w:p>
          <w:p w14:paraId="2A7D551B" w14:textId="601C2AFC" w:rsidR="00BF466E" w:rsidRPr="008D7E5B" w:rsidRDefault="00BF466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Strengthened subject leader roles (Maths, English and Science) with improved outcomes for pupils.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6742B464" w:rsidR="00E66558" w:rsidRPr="008D7E5B" w:rsidRDefault="00EB7FB1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</w:tr>
      <w:tr w:rsidR="00E66558" w:rsidRPr="008D7E5B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40E4" w14:textId="77777777" w:rsidR="00C62E98" w:rsidRDefault="001156C2" w:rsidP="00C62E98">
            <w:pPr>
              <w:pStyle w:val="TableRowCentered"/>
              <w:jc w:val="left"/>
              <w:rPr>
                <w:sz w:val="20"/>
              </w:rPr>
            </w:pPr>
            <w:r w:rsidRPr="008D7E5B">
              <w:rPr>
                <w:sz w:val="20"/>
              </w:rPr>
              <w:t>Recruitment of Support Staff</w:t>
            </w:r>
            <w:r w:rsidR="00C62E98">
              <w:rPr>
                <w:sz w:val="20"/>
              </w:rPr>
              <w:t>:</w:t>
            </w:r>
          </w:p>
          <w:p w14:paraId="6AC77DE4" w14:textId="7797E381" w:rsidR="00C62E98" w:rsidRPr="008D7E5B" w:rsidRDefault="00C62E98" w:rsidP="00C62E98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X1</w:t>
            </w:r>
            <w:r w:rsidRPr="008D7E5B">
              <w:rPr>
                <w:sz w:val="20"/>
              </w:rPr>
              <w:t xml:space="preserve"> HLTA</w:t>
            </w:r>
          </w:p>
          <w:p w14:paraId="023576AA" w14:textId="3CA9730A" w:rsidR="00C62E98" w:rsidRPr="008D7E5B" w:rsidRDefault="00EB7FB1" w:rsidP="00C62E98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X1 </w:t>
            </w:r>
            <w:r w:rsidR="00C62E98" w:rsidRPr="008D7E5B">
              <w:rPr>
                <w:sz w:val="20"/>
              </w:rPr>
              <w:t xml:space="preserve">Behaviour Support </w:t>
            </w:r>
            <w:r>
              <w:rPr>
                <w:sz w:val="20"/>
              </w:rPr>
              <w:t>Assistant</w:t>
            </w:r>
          </w:p>
          <w:p w14:paraId="2A7D551E" w14:textId="5815FB59" w:rsidR="00E66558" w:rsidRPr="008D7E5B" w:rsidRDefault="00C62E98" w:rsidP="00C62E98">
            <w:pPr>
              <w:pStyle w:val="TableRow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X2 Learning Support Assistants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856F" w14:textId="77777777" w:rsidR="00BF466E" w:rsidRDefault="00BF466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QFT:</w:t>
            </w:r>
          </w:p>
          <w:p w14:paraId="3A4F0A55" w14:textId="77777777" w:rsidR="00BF466E" w:rsidRDefault="00BF466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  <w:p w14:paraId="77B23008" w14:textId="77777777" w:rsidR="0062055C" w:rsidRDefault="00C62E98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Robust CPD each half term to ensure consistency and effective classroom support.</w:t>
            </w:r>
          </w:p>
          <w:p w14:paraId="350AE77B" w14:textId="77777777" w:rsidR="00C62E98" w:rsidRDefault="00C62E98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Skills driven to ensure that staff are confident and can ably support the teacher.</w:t>
            </w:r>
          </w:p>
          <w:p w14:paraId="2A7D551F" w14:textId="707AFE20" w:rsidR="00C62E98" w:rsidRPr="008D7E5B" w:rsidRDefault="00C62E98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Peer coaching</w:t>
            </w:r>
            <w:r w:rsidR="004646F0">
              <w:rPr>
                <w:sz w:val="20"/>
              </w:rPr>
              <w:t xml:space="preserve"> and mentoring – support for new staff.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587472C6" w:rsidR="00E66558" w:rsidRPr="008D7E5B" w:rsidRDefault="00EB7FB1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</w:tr>
    </w:tbl>
    <w:p w14:paraId="2A7D5522" w14:textId="77777777" w:rsidR="00E66558" w:rsidRPr="008D7E5B" w:rsidRDefault="00E66558">
      <w:pPr>
        <w:keepNext/>
        <w:spacing w:after="60"/>
        <w:outlineLvl w:val="1"/>
        <w:rPr>
          <w:sz w:val="20"/>
          <w:szCs w:val="20"/>
        </w:rPr>
      </w:pPr>
    </w:p>
    <w:p w14:paraId="2A7D5523" w14:textId="1DC08891" w:rsidR="00E66558" w:rsidRPr="008D7E5B" w:rsidRDefault="009D71E8">
      <w:pPr>
        <w:rPr>
          <w:b/>
          <w:bCs/>
          <w:color w:val="104F75"/>
          <w:sz w:val="20"/>
          <w:szCs w:val="20"/>
        </w:rPr>
      </w:pPr>
      <w:r w:rsidRPr="008D7E5B">
        <w:rPr>
          <w:b/>
          <w:bCs/>
          <w:color w:val="104F75"/>
          <w:sz w:val="20"/>
          <w:szCs w:val="20"/>
        </w:rPr>
        <w:t xml:space="preserve">Targeted academic support (for example, </w:t>
      </w:r>
      <w:r w:rsidR="00D33FE5" w:rsidRPr="008D7E5B">
        <w:rPr>
          <w:b/>
          <w:bCs/>
          <w:color w:val="104F75"/>
          <w:sz w:val="20"/>
          <w:szCs w:val="20"/>
        </w:rPr>
        <w:t xml:space="preserve">tutoring, one-to-one support </w:t>
      </w:r>
      <w:r w:rsidRPr="008D7E5B">
        <w:rPr>
          <w:b/>
          <w:bCs/>
          <w:color w:val="104F75"/>
          <w:sz w:val="20"/>
          <w:szCs w:val="20"/>
        </w:rPr>
        <w:t xml:space="preserve">structured interventions) </w:t>
      </w:r>
    </w:p>
    <w:p w14:paraId="2A7D5524" w14:textId="0DC66AF8" w:rsidR="00E66558" w:rsidRPr="008D7E5B" w:rsidRDefault="009D71E8">
      <w:pPr>
        <w:rPr>
          <w:sz w:val="20"/>
          <w:szCs w:val="20"/>
        </w:rPr>
      </w:pPr>
      <w:r w:rsidRPr="008D7E5B">
        <w:rPr>
          <w:sz w:val="20"/>
          <w:szCs w:val="20"/>
        </w:rPr>
        <w:t xml:space="preserve">Budgeted cost: £ </w:t>
      </w:r>
      <w:r w:rsidR="00EB7FB1">
        <w:rPr>
          <w:sz w:val="20"/>
          <w:szCs w:val="20"/>
        </w:rPr>
        <w:t>5,000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:rsidRPr="008D7E5B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Pr="008D7E5B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Pr="008D7E5B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Pr="008D7E5B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Challenge number(s) addressed</w:t>
            </w:r>
          </w:p>
        </w:tc>
      </w:tr>
      <w:tr w:rsidR="00E66558" w:rsidRPr="008D7E5B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3974101B" w:rsidR="00E66558" w:rsidRPr="008D7E5B" w:rsidRDefault="006E1A83">
            <w:pPr>
              <w:pStyle w:val="TableRow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Daily </w:t>
            </w:r>
            <w:r w:rsidR="0062055C" w:rsidRPr="008D7E5B">
              <w:rPr>
                <w:iCs/>
                <w:sz w:val="20"/>
                <w:szCs w:val="20"/>
              </w:rPr>
              <w:t>RWI/</w:t>
            </w:r>
            <w:r w:rsidR="001156C2" w:rsidRPr="008D7E5B">
              <w:rPr>
                <w:iCs/>
                <w:sz w:val="20"/>
                <w:szCs w:val="20"/>
              </w:rPr>
              <w:t>Phonics</w:t>
            </w:r>
            <w:r w:rsidR="004646F0">
              <w:rPr>
                <w:iCs/>
                <w:sz w:val="20"/>
                <w:szCs w:val="20"/>
              </w:rPr>
              <w:t>:</w:t>
            </w:r>
            <w:r w:rsidR="001156C2" w:rsidRPr="008D7E5B">
              <w:rPr>
                <w:iCs/>
                <w:sz w:val="20"/>
                <w:szCs w:val="20"/>
              </w:rPr>
              <w:t xml:space="preserve"> Intervention</w:t>
            </w:r>
            <w:r>
              <w:rPr>
                <w:iCs/>
                <w:sz w:val="20"/>
                <w:szCs w:val="20"/>
              </w:rPr>
              <w:t xml:space="preserve"> in year 3,4 and identified pupil in year 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9EC3" w14:textId="42372E05" w:rsidR="00E66558" w:rsidRDefault="006D0606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Pupils</w:t>
            </w:r>
            <w:r w:rsidR="001F045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achieve </w:t>
            </w:r>
            <w:r w:rsidR="001F0452">
              <w:rPr>
                <w:sz w:val="20"/>
              </w:rPr>
              <w:t>ARE</w:t>
            </w:r>
            <w:r w:rsidR="004646F0">
              <w:rPr>
                <w:sz w:val="20"/>
              </w:rPr>
              <w:t xml:space="preserve"> in Reading</w:t>
            </w:r>
          </w:p>
          <w:p w14:paraId="2A7D552A" w14:textId="0331EE27" w:rsidR="004646F0" w:rsidRPr="008D7E5B" w:rsidRDefault="004646F0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All pupils </w:t>
            </w:r>
            <w:r w:rsidR="00EB7FB1">
              <w:rPr>
                <w:sz w:val="20"/>
              </w:rPr>
              <w:t xml:space="preserve">identified </w:t>
            </w:r>
            <w:r w:rsidR="006D0606">
              <w:rPr>
                <w:sz w:val="20"/>
              </w:rPr>
              <w:t>achieve</w:t>
            </w:r>
            <w:r>
              <w:rPr>
                <w:sz w:val="20"/>
              </w:rPr>
              <w:t xml:space="preserve"> (grey) RWI off the scheme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1B539BB6" w:rsidR="00E66558" w:rsidRPr="008D7E5B" w:rsidRDefault="00EB7FB1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</w:tr>
      <w:tr w:rsidR="00E66558" w:rsidRPr="008D7E5B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29FE7EC9" w:rsidR="00E66558" w:rsidRPr="008D7E5B" w:rsidRDefault="001F0452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</w:t>
            </w:r>
            <w:r w:rsidR="001156C2" w:rsidRPr="008D7E5B">
              <w:rPr>
                <w:sz w:val="20"/>
                <w:szCs w:val="20"/>
              </w:rPr>
              <w:t>Lexia Programme</w:t>
            </w:r>
            <w:r>
              <w:rPr>
                <w:sz w:val="20"/>
                <w:szCs w:val="20"/>
              </w:rPr>
              <w:t xml:space="preserve"> (Year 5 and 6)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C255" w14:textId="081FDA86" w:rsidR="00E66558" w:rsidRDefault="00D85BC3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Pupils </w:t>
            </w:r>
            <w:r w:rsidR="006D0606">
              <w:rPr>
                <w:sz w:val="20"/>
              </w:rPr>
              <w:t>achieve</w:t>
            </w:r>
            <w:r>
              <w:rPr>
                <w:sz w:val="20"/>
              </w:rPr>
              <w:t xml:space="preserve"> ARE in Reading</w:t>
            </w:r>
          </w:p>
          <w:p w14:paraId="6EB5F14E" w14:textId="4656A5F6" w:rsidR="00D85BC3" w:rsidRDefault="00D85BC3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Confidence improves and pupils reading fluently.</w:t>
            </w:r>
          </w:p>
          <w:p w14:paraId="2A7D552E" w14:textId="0AE80CB2" w:rsidR="00D85BC3" w:rsidRPr="008D7E5B" w:rsidRDefault="00D85BC3" w:rsidP="002752AA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Comprehension is improved and pupils able to access class texts and materials.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59840E4F" w:rsidR="00E66558" w:rsidRPr="008D7E5B" w:rsidRDefault="00EB7FB1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Above</w:t>
            </w:r>
          </w:p>
        </w:tc>
      </w:tr>
    </w:tbl>
    <w:p w14:paraId="2A7D5531" w14:textId="7B9E8CB3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0C88A232" w14:textId="70C312AE" w:rsidR="0075206F" w:rsidRDefault="0075206F">
      <w:pPr>
        <w:spacing w:after="0"/>
        <w:rPr>
          <w:b/>
          <w:color w:val="104F75"/>
          <w:sz w:val="28"/>
          <w:szCs w:val="28"/>
        </w:rPr>
      </w:pPr>
    </w:p>
    <w:p w14:paraId="06B09819" w14:textId="77777777" w:rsidR="0075206F" w:rsidRDefault="0075206F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Pr="0062055C" w:rsidRDefault="009D71E8">
      <w:pPr>
        <w:rPr>
          <w:b/>
          <w:color w:val="104F75"/>
          <w:sz w:val="20"/>
          <w:szCs w:val="20"/>
        </w:rPr>
      </w:pPr>
      <w:r w:rsidRPr="0062055C">
        <w:rPr>
          <w:b/>
          <w:color w:val="104F75"/>
          <w:sz w:val="20"/>
          <w:szCs w:val="20"/>
        </w:rPr>
        <w:lastRenderedPageBreak/>
        <w:t>Wider strategies (for example, related to attendance, behaviour, wellbeing)</w:t>
      </w:r>
    </w:p>
    <w:p w14:paraId="2A7D5533" w14:textId="5CF1BABB" w:rsidR="00E66558" w:rsidRPr="0062055C" w:rsidRDefault="009D71E8">
      <w:pPr>
        <w:spacing w:before="240" w:after="120"/>
        <w:rPr>
          <w:sz w:val="20"/>
          <w:szCs w:val="20"/>
        </w:rPr>
      </w:pPr>
      <w:r w:rsidRPr="0062055C">
        <w:rPr>
          <w:sz w:val="20"/>
          <w:szCs w:val="20"/>
        </w:rPr>
        <w:t>Budgeted cost: £</w:t>
      </w:r>
      <w:r w:rsidR="002068BE">
        <w:rPr>
          <w:sz w:val="20"/>
          <w:szCs w:val="20"/>
        </w:rPr>
        <w:t>20,000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:rsidRPr="0062055C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Pr="0062055C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62055C">
              <w:rPr>
                <w:sz w:val="20"/>
                <w:szCs w:val="20"/>
              </w:rP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Pr="0062055C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62055C">
              <w:rPr>
                <w:sz w:val="20"/>
                <w:szCs w:val="20"/>
              </w:rP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62055C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62055C">
              <w:rPr>
                <w:sz w:val="20"/>
                <w:szCs w:val="20"/>
              </w:rPr>
              <w:t>Challenge number(s) addressed</w:t>
            </w:r>
          </w:p>
        </w:tc>
      </w:tr>
      <w:tr w:rsidR="00E66558" w:rsidRPr="0062055C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35E900C5" w:rsidR="00E66558" w:rsidRPr="0062055C" w:rsidRDefault="001156C2">
            <w:pPr>
              <w:pStyle w:val="TableRow"/>
              <w:rPr>
                <w:sz w:val="20"/>
                <w:szCs w:val="20"/>
              </w:rPr>
            </w:pPr>
            <w:r w:rsidRPr="0062055C">
              <w:rPr>
                <w:sz w:val="20"/>
                <w:szCs w:val="20"/>
              </w:rPr>
              <w:t xml:space="preserve">Nurture </w:t>
            </w:r>
            <w:r w:rsidR="0062055C" w:rsidRPr="0062055C">
              <w:rPr>
                <w:sz w:val="20"/>
                <w:szCs w:val="20"/>
              </w:rPr>
              <w:t>Intervention</w:t>
            </w:r>
            <w:r w:rsidR="00545C6B">
              <w:rPr>
                <w:sz w:val="20"/>
                <w:szCs w:val="20"/>
              </w:rPr>
              <w:t xml:space="preserve"> – to </w:t>
            </w:r>
            <w:r w:rsidR="00EB7FB1">
              <w:rPr>
                <w:sz w:val="20"/>
                <w:szCs w:val="20"/>
              </w:rPr>
              <w:t>include</w:t>
            </w:r>
            <w:r w:rsidR="00545C6B">
              <w:rPr>
                <w:sz w:val="20"/>
                <w:szCs w:val="20"/>
              </w:rPr>
              <w:t xml:space="preserve"> Emotional literacy, Zones of Regulation, Motional, Circle of Friends, Lego Therapy</w:t>
            </w:r>
            <w:r w:rsidR="00EB7FB1">
              <w:rPr>
                <w:sz w:val="20"/>
                <w:szCs w:val="20"/>
              </w:rPr>
              <w:t>, Drawing &amp; Talking Therapy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B352" w14:textId="472CB240" w:rsidR="00E66558" w:rsidRDefault="00EB7FB1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 w:rsidR="002068BE">
              <w:rPr>
                <w:sz w:val="20"/>
              </w:rPr>
              <w:t>HWB</w:t>
            </w:r>
            <w:r w:rsidR="001156C2" w:rsidRPr="0062055C">
              <w:rPr>
                <w:sz w:val="20"/>
              </w:rPr>
              <w:t xml:space="preserve"> </w:t>
            </w:r>
            <w:r w:rsidR="005D00D9">
              <w:rPr>
                <w:sz w:val="20"/>
              </w:rPr>
              <w:t xml:space="preserve">is supported so that </w:t>
            </w:r>
            <w:r w:rsidR="002068BE">
              <w:rPr>
                <w:sz w:val="20"/>
              </w:rPr>
              <w:t>pupils</w:t>
            </w:r>
            <w:r w:rsidR="005D00D9">
              <w:rPr>
                <w:sz w:val="20"/>
              </w:rPr>
              <w:t xml:space="preserve"> can </w:t>
            </w:r>
            <w:r w:rsidR="002068BE">
              <w:rPr>
                <w:sz w:val="20"/>
              </w:rPr>
              <w:t xml:space="preserve">confidently </w:t>
            </w:r>
            <w:r w:rsidR="005D00D9">
              <w:rPr>
                <w:sz w:val="20"/>
              </w:rPr>
              <w:t>access learning in class and develop and maintain friendships/peer support.</w:t>
            </w:r>
          </w:p>
          <w:p w14:paraId="2A7D5539" w14:textId="38A00489" w:rsidR="00EB7FB1" w:rsidRPr="0062055C" w:rsidRDefault="00EB7FB1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 xml:space="preserve">Pupils will </w:t>
            </w:r>
            <w:r w:rsidR="002068BE">
              <w:rPr>
                <w:sz w:val="20"/>
              </w:rPr>
              <w:t>gain full access to the curriculum and understand its relevance.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591C93E8" w:rsidR="00E66558" w:rsidRPr="0062055C" w:rsidRDefault="002068B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Above</w:t>
            </w:r>
          </w:p>
        </w:tc>
      </w:tr>
      <w:tr w:rsidR="00E66558" w:rsidRPr="0062055C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9209" w14:textId="476A2284" w:rsidR="00E66558" w:rsidRPr="0062055C" w:rsidRDefault="001156C2">
            <w:pPr>
              <w:pStyle w:val="TableRow"/>
              <w:rPr>
                <w:sz w:val="20"/>
                <w:szCs w:val="20"/>
              </w:rPr>
            </w:pPr>
            <w:r w:rsidRPr="0062055C">
              <w:rPr>
                <w:sz w:val="20"/>
                <w:szCs w:val="20"/>
              </w:rPr>
              <w:t>Breakfast Club</w:t>
            </w:r>
            <w:r w:rsidR="0062055C">
              <w:rPr>
                <w:sz w:val="20"/>
                <w:szCs w:val="20"/>
              </w:rPr>
              <w:t>:</w:t>
            </w:r>
          </w:p>
          <w:p w14:paraId="05ED8BA0" w14:textId="77777777" w:rsidR="0062055C" w:rsidRPr="0062055C" w:rsidRDefault="0062055C">
            <w:pPr>
              <w:pStyle w:val="TableRow"/>
              <w:rPr>
                <w:sz w:val="20"/>
                <w:szCs w:val="20"/>
              </w:rPr>
            </w:pPr>
            <w:r w:rsidRPr="0062055C">
              <w:rPr>
                <w:sz w:val="20"/>
                <w:szCs w:val="20"/>
              </w:rPr>
              <w:t>X2 Breakfast club Assistants</w:t>
            </w:r>
          </w:p>
          <w:p w14:paraId="0996A719" w14:textId="48F39181" w:rsidR="0062055C" w:rsidRDefault="0062055C">
            <w:pPr>
              <w:pStyle w:val="TableRow"/>
              <w:rPr>
                <w:sz w:val="20"/>
                <w:szCs w:val="20"/>
              </w:rPr>
            </w:pPr>
            <w:r w:rsidRPr="0062055C">
              <w:rPr>
                <w:sz w:val="20"/>
                <w:szCs w:val="20"/>
              </w:rPr>
              <w:t>Resources</w:t>
            </w:r>
            <w:r w:rsidR="00A84CDB">
              <w:rPr>
                <w:sz w:val="20"/>
                <w:szCs w:val="20"/>
              </w:rPr>
              <w:t xml:space="preserve">: </w:t>
            </w:r>
            <w:r w:rsidR="002068BE">
              <w:rPr>
                <w:sz w:val="20"/>
                <w:szCs w:val="20"/>
              </w:rPr>
              <w:t>tabletop</w:t>
            </w:r>
            <w:r w:rsidR="00A84CDB">
              <w:rPr>
                <w:sz w:val="20"/>
                <w:szCs w:val="20"/>
              </w:rPr>
              <w:t xml:space="preserve"> games and equipment</w:t>
            </w:r>
          </w:p>
          <w:p w14:paraId="38D2BD2F" w14:textId="77777777" w:rsidR="00A84CDB" w:rsidRDefault="00A84CDB">
            <w:pPr>
              <w:pStyle w:val="TableRow"/>
              <w:rPr>
                <w:sz w:val="20"/>
                <w:szCs w:val="20"/>
              </w:rPr>
            </w:pPr>
          </w:p>
          <w:p w14:paraId="2A7D553C" w14:textId="4AC126D6" w:rsidR="00A84CDB" w:rsidRPr="0062055C" w:rsidRDefault="00A84CDB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Bird Club led by Learning Mentor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A038" w14:textId="1FC4CC9C" w:rsidR="00A84CDB" w:rsidRDefault="009D5F30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 w:rsidR="00A84CDB">
              <w:rPr>
                <w:sz w:val="20"/>
              </w:rPr>
              <w:t>amilies</w:t>
            </w:r>
            <w:r>
              <w:rPr>
                <w:sz w:val="20"/>
              </w:rPr>
              <w:t xml:space="preserve"> supported</w:t>
            </w:r>
            <w:r w:rsidR="00A84CDB">
              <w:rPr>
                <w:sz w:val="20"/>
              </w:rPr>
              <w:t xml:space="preserve"> to attend BC – </w:t>
            </w:r>
            <w:r w:rsidR="002068BE">
              <w:rPr>
                <w:sz w:val="20"/>
              </w:rPr>
              <w:t>pick-ups</w:t>
            </w:r>
            <w:r w:rsidR="00A84CDB">
              <w:rPr>
                <w:sz w:val="20"/>
              </w:rPr>
              <w:t xml:space="preserve"> if required and support from outside agencies.</w:t>
            </w:r>
          </w:p>
          <w:p w14:paraId="370BCE9F" w14:textId="77777777" w:rsidR="00A84CDB" w:rsidRDefault="00A84CDB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Walking Bus accessed and breakfast given in Early Bird club (8.45am – 9.00am)</w:t>
            </w:r>
          </w:p>
          <w:p w14:paraId="280F0033" w14:textId="38AF458C" w:rsidR="005D00D9" w:rsidRDefault="005D00D9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No pupils late for school</w:t>
            </w:r>
          </w:p>
          <w:p w14:paraId="12EC71D0" w14:textId="77777777" w:rsidR="00E66558" w:rsidRDefault="005D00D9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PA</w:t>
            </w:r>
            <w:r w:rsidR="001156C2" w:rsidRPr="0062055C">
              <w:rPr>
                <w:sz w:val="20"/>
              </w:rPr>
              <w:t xml:space="preserve"> </w:t>
            </w:r>
            <w:r>
              <w:rPr>
                <w:sz w:val="20"/>
              </w:rPr>
              <w:t>reduced and pupils</w:t>
            </w:r>
            <w:r w:rsidR="001156C2" w:rsidRPr="0062055C">
              <w:rPr>
                <w:sz w:val="20"/>
              </w:rPr>
              <w:t xml:space="preserve"> in school at the start of the day</w:t>
            </w:r>
            <w:r>
              <w:rPr>
                <w:sz w:val="20"/>
              </w:rPr>
              <w:t xml:space="preserve"> ready to learn.</w:t>
            </w:r>
          </w:p>
          <w:p w14:paraId="2A7D553D" w14:textId="085FCAA6" w:rsidR="005D00D9" w:rsidRPr="0062055C" w:rsidRDefault="005D00D9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Pupils picked up during BC for individual reading and/or phonic work.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6E8FB7E1" w:rsidR="00E66558" w:rsidRPr="0062055C" w:rsidRDefault="002068BE">
            <w:pPr>
              <w:pStyle w:val="TableRowCentered"/>
              <w:jc w:val="left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30217D02" w:rsidR="00E66558" w:rsidRPr="008D7E5B" w:rsidRDefault="009D71E8" w:rsidP="00120AB1">
      <w:pPr>
        <w:rPr>
          <w:sz w:val="20"/>
          <w:szCs w:val="20"/>
        </w:rPr>
      </w:pPr>
      <w:r w:rsidRPr="008D7E5B">
        <w:rPr>
          <w:b/>
          <w:bCs/>
          <w:color w:val="104F75"/>
          <w:sz w:val="20"/>
          <w:szCs w:val="20"/>
        </w:rPr>
        <w:t xml:space="preserve">Total budgeted cost: £ </w:t>
      </w:r>
      <w:r w:rsidR="001366E5">
        <w:rPr>
          <w:i/>
          <w:iCs/>
          <w:color w:val="104F75"/>
          <w:sz w:val="20"/>
          <w:szCs w:val="20"/>
        </w:rPr>
        <w:t>8</w:t>
      </w:r>
      <w:r w:rsidR="002068BE">
        <w:rPr>
          <w:i/>
          <w:iCs/>
          <w:color w:val="104F75"/>
          <w:sz w:val="20"/>
          <w:szCs w:val="20"/>
        </w:rPr>
        <w:t>5,000</w:t>
      </w:r>
      <w:r w:rsidR="001366E5">
        <w:rPr>
          <w:i/>
          <w:iCs/>
          <w:color w:val="104F75"/>
          <w:sz w:val="20"/>
          <w:szCs w:val="20"/>
        </w:rPr>
        <w:t xml:space="preserve"> (to December 2021)</w:t>
      </w:r>
    </w:p>
    <w:p w14:paraId="2A7D5542" w14:textId="77777777" w:rsidR="00E66558" w:rsidRPr="008D7E5B" w:rsidRDefault="009D71E8">
      <w:pPr>
        <w:pStyle w:val="Heading1"/>
        <w:rPr>
          <w:sz w:val="20"/>
          <w:szCs w:val="20"/>
        </w:rPr>
      </w:pPr>
      <w:r w:rsidRPr="008D7E5B">
        <w:rPr>
          <w:sz w:val="20"/>
          <w:szCs w:val="20"/>
        </w:rPr>
        <w:lastRenderedPageBreak/>
        <w:t>Part B: Review of outcomes in the previous academic year</w:t>
      </w:r>
    </w:p>
    <w:p w14:paraId="2A7D5543" w14:textId="45D4BEE4" w:rsidR="00E66558" w:rsidRPr="008D7E5B" w:rsidRDefault="00371D87">
      <w:pPr>
        <w:pStyle w:val="Heading2"/>
        <w:rPr>
          <w:sz w:val="20"/>
          <w:szCs w:val="20"/>
        </w:rPr>
      </w:pPr>
      <w:r w:rsidRPr="008D7E5B">
        <w:rPr>
          <w:sz w:val="20"/>
          <w:szCs w:val="20"/>
        </w:rPr>
        <w:t>Pupil premium</w:t>
      </w:r>
      <w:r w:rsidR="009D71E8" w:rsidRPr="008D7E5B">
        <w:rPr>
          <w:sz w:val="20"/>
          <w:szCs w:val="20"/>
        </w:rPr>
        <w:t xml:space="preserve"> strategy outcomes</w:t>
      </w:r>
    </w:p>
    <w:p w14:paraId="2A7D5544" w14:textId="1A112B97" w:rsidR="00E66558" w:rsidRPr="008D7E5B" w:rsidRDefault="009D71E8">
      <w:pPr>
        <w:rPr>
          <w:sz w:val="20"/>
          <w:szCs w:val="20"/>
        </w:rPr>
      </w:pPr>
      <w:r w:rsidRPr="008D7E5B">
        <w:rPr>
          <w:sz w:val="20"/>
          <w:szCs w:val="20"/>
        </w:rPr>
        <w:t xml:space="preserve">This details the impact that our </w:t>
      </w:r>
      <w:r w:rsidR="00371D87" w:rsidRPr="008D7E5B">
        <w:rPr>
          <w:sz w:val="20"/>
          <w:szCs w:val="20"/>
        </w:rPr>
        <w:t>pupil premium</w:t>
      </w:r>
      <w:r w:rsidRPr="008D7E5B">
        <w:rPr>
          <w:sz w:val="20"/>
          <w:szCs w:val="20"/>
        </w:rPr>
        <w:t xml:space="preserve">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:rsidRPr="008D7E5B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F5A3" w14:textId="77777777" w:rsidR="002068BE" w:rsidRDefault="00C203DB" w:rsidP="002068BE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 xml:space="preserve">The following information gives the context of performance across school from the </w:t>
            </w:r>
            <w:r w:rsidR="002068BE">
              <w:rPr>
                <w:sz w:val="20"/>
                <w:szCs w:val="20"/>
              </w:rPr>
              <w:t>S</w:t>
            </w:r>
            <w:r w:rsidR="00A84CDB" w:rsidRPr="008D7E5B">
              <w:rPr>
                <w:sz w:val="20"/>
                <w:szCs w:val="20"/>
              </w:rPr>
              <w:t>ummer</w:t>
            </w:r>
            <w:r w:rsidRPr="008D7E5B">
              <w:rPr>
                <w:sz w:val="20"/>
                <w:szCs w:val="20"/>
              </w:rPr>
              <w:t xml:space="preserve"> </w:t>
            </w:r>
            <w:r w:rsidR="00A84CDB">
              <w:rPr>
                <w:sz w:val="20"/>
                <w:szCs w:val="20"/>
              </w:rPr>
              <w:t>2021</w:t>
            </w:r>
            <w:r w:rsidR="002068BE">
              <w:rPr>
                <w:sz w:val="20"/>
                <w:szCs w:val="20"/>
              </w:rPr>
              <w:t>,</w:t>
            </w:r>
            <w:r w:rsidR="00A84CDB">
              <w:rPr>
                <w:sz w:val="20"/>
                <w:szCs w:val="20"/>
              </w:rPr>
              <w:t xml:space="preserve"> </w:t>
            </w:r>
            <w:r w:rsidRPr="008D7E5B">
              <w:rPr>
                <w:sz w:val="20"/>
                <w:szCs w:val="20"/>
              </w:rPr>
              <w:t>school data</w:t>
            </w:r>
            <w:r w:rsidR="000D6603" w:rsidRPr="008D7E5B">
              <w:rPr>
                <w:sz w:val="20"/>
                <w:szCs w:val="20"/>
              </w:rPr>
              <w:t xml:space="preserve"> and NFER assessments carried out through-out the Academy Trus</w:t>
            </w:r>
            <w:r w:rsidR="000D7BBF" w:rsidRPr="008D7E5B">
              <w:rPr>
                <w:sz w:val="20"/>
                <w:szCs w:val="20"/>
              </w:rPr>
              <w:t xml:space="preserve">t. </w:t>
            </w:r>
          </w:p>
          <w:p w14:paraId="5786DF3C" w14:textId="74B34EFB" w:rsidR="000D6603" w:rsidRPr="008D7E5B" w:rsidRDefault="000D7BBF" w:rsidP="002068BE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The picture is extremely varied from subject to subject and from each year group</w:t>
            </w:r>
          </w:p>
          <w:p w14:paraId="574FA021" w14:textId="77777777" w:rsidR="0032192D" w:rsidRDefault="000D6603" w:rsidP="0032192D">
            <w:pPr>
              <w:spacing w:after="0"/>
              <w:rPr>
                <w:sz w:val="20"/>
                <w:szCs w:val="20"/>
                <w:u w:val="single"/>
              </w:rPr>
            </w:pPr>
            <w:r w:rsidRPr="008D7E5B">
              <w:rPr>
                <w:sz w:val="20"/>
                <w:szCs w:val="20"/>
                <w:u w:val="single"/>
              </w:rPr>
              <w:t>Reading;</w:t>
            </w:r>
          </w:p>
          <w:p w14:paraId="75C5B549" w14:textId="413CDF4F" w:rsidR="000D6603" w:rsidRPr="0032192D" w:rsidRDefault="000D6603" w:rsidP="0032192D">
            <w:pPr>
              <w:spacing w:after="0"/>
              <w:rPr>
                <w:sz w:val="20"/>
                <w:szCs w:val="20"/>
                <w:u w:val="single"/>
              </w:rPr>
            </w:pPr>
            <w:r w:rsidRPr="008D7E5B">
              <w:rPr>
                <w:sz w:val="20"/>
                <w:szCs w:val="20"/>
              </w:rPr>
              <w:t xml:space="preserve">Year 3 pupils reaching ARE for </w:t>
            </w:r>
            <w:r w:rsidR="00371D87" w:rsidRPr="008D7E5B">
              <w:rPr>
                <w:sz w:val="20"/>
                <w:szCs w:val="20"/>
              </w:rPr>
              <w:t>pupil premium</w:t>
            </w:r>
            <w:r w:rsidRPr="008D7E5B">
              <w:rPr>
                <w:sz w:val="20"/>
                <w:szCs w:val="20"/>
              </w:rPr>
              <w:t xml:space="preserve"> 2</w:t>
            </w:r>
            <w:r w:rsidR="005E48B9" w:rsidRPr="008D7E5B">
              <w:rPr>
                <w:sz w:val="20"/>
                <w:szCs w:val="20"/>
              </w:rPr>
              <w:t>9</w:t>
            </w:r>
            <w:r w:rsidRPr="008D7E5B">
              <w:rPr>
                <w:sz w:val="20"/>
                <w:szCs w:val="20"/>
              </w:rPr>
              <w:t>% compared to 6</w:t>
            </w:r>
            <w:r w:rsidR="005E48B9" w:rsidRPr="008D7E5B">
              <w:rPr>
                <w:sz w:val="20"/>
                <w:szCs w:val="20"/>
              </w:rPr>
              <w:t>6</w:t>
            </w:r>
            <w:r w:rsidRPr="008D7E5B">
              <w:rPr>
                <w:sz w:val="20"/>
                <w:szCs w:val="20"/>
              </w:rPr>
              <w:t>% non-</w:t>
            </w:r>
            <w:r w:rsidR="00371D87" w:rsidRPr="008D7E5B">
              <w:rPr>
                <w:sz w:val="20"/>
                <w:szCs w:val="20"/>
              </w:rPr>
              <w:t>pp</w:t>
            </w:r>
          </w:p>
          <w:p w14:paraId="67CEDB00" w14:textId="53D3E6E1" w:rsidR="000D6603" w:rsidRPr="008D7E5B" w:rsidRDefault="000D6603" w:rsidP="008D7E5B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 xml:space="preserve">Year 4 pupils reaching ARE for </w:t>
            </w:r>
            <w:r w:rsidR="005E48B9" w:rsidRPr="008D7E5B">
              <w:rPr>
                <w:sz w:val="20"/>
                <w:szCs w:val="20"/>
              </w:rPr>
              <w:t>26</w:t>
            </w:r>
            <w:r w:rsidRPr="008D7E5B">
              <w:rPr>
                <w:sz w:val="20"/>
                <w:szCs w:val="20"/>
              </w:rPr>
              <w:t xml:space="preserve">% </w:t>
            </w:r>
            <w:r w:rsidR="00371D87" w:rsidRPr="008D7E5B">
              <w:rPr>
                <w:sz w:val="20"/>
                <w:szCs w:val="20"/>
              </w:rPr>
              <w:t xml:space="preserve">pupil premium </w:t>
            </w:r>
            <w:r w:rsidRPr="008D7E5B">
              <w:rPr>
                <w:sz w:val="20"/>
                <w:szCs w:val="20"/>
              </w:rPr>
              <w:t>compared to 4</w:t>
            </w:r>
            <w:r w:rsidR="005E48B9" w:rsidRPr="008D7E5B">
              <w:rPr>
                <w:sz w:val="20"/>
                <w:szCs w:val="20"/>
              </w:rPr>
              <w:t>8</w:t>
            </w:r>
            <w:r w:rsidRPr="008D7E5B">
              <w:rPr>
                <w:sz w:val="20"/>
                <w:szCs w:val="20"/>
              </w:rPr>
              <w:t xml:space="preserve">% </w:t>
            </w:r>
            <w:r w:rsidR="00371D87" w:rsidRPr="008D7E5B">
              <w:rPr>
                <w:sz w:val="20"/>
                <w:szCs w:val="20"/>
              </w:rPr>
              <w:t>non-pp</w:t>
            </w:r>
          </w:p>
          <w:p w14:paraId="575C2E7A" w14:textId="3F2ED48B" w:rsidR="000D6603" w:rsidRPr="008D7E5B" w:rsidRDefault="000D6603" w:rsidP="008D7E5B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 xml:space="preserve">Year 5 pupils reaching ARE for </w:t>
            </w:r>
            <w:r w:rsidR="00371D87" w:rsidRPr="008D7E5B">
              <w:rPr>
                <w:sz w:val="20"/>
                <w:szCs w:val="20"/>
              </w:rPr>
              <w:t>pupil premium</w:t>
            </w:r>
            <w:r w:rsidRPr="008D7E5B">
              <w:rPr>
                <w:sz w:val="20"/>
                <w:szCs w:val="20"/>
              </w:rPr>
              <w:t xml:space="preserve"> 16% compared to 5</w:t>
            </w:r>
            <w:r w:rsidR="005E48B9" w:rsidRPr="008D7E5B">
              <w:rPr>
                <w:sz w:val="20"/>
                <w:szCs w:val="20"/>
              </w:rPr>
              <w:t>6</w:t>
            </w:r>
            <w:r w:rsidRPr="008D7E5B">
              <w:rPr>
                <w:sz w:val="20"/>
                <w:szCs w:val="20"/>
              </w:rPr>
              <w:t xml:space="preserve">% </w:t>
            </w:r>
            <w:r w:rsidR="00371D87" w:rsidRPr="008D7E5B">
              <w:rPr>
                <w:sz w:val="20"/>
                <w:szCs w:val="20"/>
              </w:rPr>
              <w:t>non-pp</w:t>
            </w:r>
          </w:p>
          <w:p w14:paraId="46F56876" w14:textId="4CCD51C9" w:rsidR="000D6603" w:rsidRDefault="000D6603" w:rsidP="008D7E5B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 xml:space="preserve">Year 6 pupils reaching ARE for </w:t>
            </w:r>
            <w:r w:rsidR="00371D87" w:rsidRPr="008D7E5B">
              <w:rPr>
                <w:sz w:val="20"/>
                <w:szCs w:val="20"/>
              </w:rPr>
              <w:t>pupil premium</w:t>
            </w:r>
            <w:r w:rsidRPr="008D7E5B">
              <w:rPr>
                <w:sz w:val="20"/>
                <w:szCs w:val="20"/>
              </w:rPr>
              <w:t xml:space="preserve"> </w:t>
            </w:r>
            <w:r w:rsidR="005E48B9" w:rsidRPr="008D7E5B">
              <w:rPr>
                <w:sz w:val="20"/>
                <w:szCs w:val="20"/>
              </w:rPr>
              <w:t>42</w:t>
            </w:r>
            <w:r w:rsidRPr="008D7E5B">
              <w:rPr>
                <w:sz w:val="20"/>
                <w:szCs w:val="20"/>
              </w:rPr>
              <w:t xml:space="preserve">% compared to </w:t>
            </w:r>
            <w:r w:rsidR="005E48B9" w:rsidRPr="008D7E5B">
              <w:rPr>
                <w:sz w:val="20"/>
                <w:szCs w:val="20"/>
              </w:rPr>
              <w:t>7</w:t>
            </w:r>
            <w:r w:rsidRPr="008D7E5B">
              <w:rPr>
                <w:sz w:val="20"/>
                <w:szCs w:val="20"/>
              </w:rPr>
              <w:t xml:space="preserve">8% </w:t>
            </w:r>
            <w:r w:rsidR="00371D87" w:rsidRPr="008D7E5B">
              <w:rPr>
                <w:sz w:val="20"/>
                <w:szCs w:val="20"/>
              </w:rPr>
              <w:t>non-pp</w:t>
            </w:r>
          </w:p>
          <w:p w14:paraId="7BC7633C" w14:textId="583D20F6" w:rsidR="00A84CDB" w:rsidRDefault="00A84CDB" w:rsidP="008D7E5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Outcomes:</w:t>
            </w:r>
          </w:p>
          <w:p w14:paraId="03DD2EE1" w14:textId="38E04F25" w:rsidR="000D6603" w:rsidRPr="008D7E5B" w:rsidRDefault="000D6603" w:rsidP="008D7E5B">
            <w:pPr>
              <w:spacing w:after="0"/>
              <w:rPr>
                <w:sz w:val="20"/>
                <w:szCs w:val="20"/>
                <w:u w:val="single"/>
              </w:rPr>
            </w:pPr>
            <w:r w:rsidRPr="008D7E5B">
              <w:rPr>
                <w:sz w:val="20"/>
                <w:szCs w:val="20"/>
                <w:u w:val="single"/>
              </w:rPr>
              <w:t>Writing</w:t>
            </w:r>
          </w:p>
          <w:p w14:paraId="5B588051" w14:textId="481CDF0A" w:rsidR="000D6603" w:rsidRPr="008D7E5B" w:rsidRDefault="000D6603" w:rsidP="008D7E5B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Year 3 pupils reaching ARE for</w:t>
            </w:r>
            <w:r w:rsidR="00371D87" w:rsidRPr="008D7E5B">
              <w:rPr>
                <w:sz w:val="20"/>
                <w:szCs w:val="20"/>
              </w:rPr>
              <w:t xml:space="preserve"> pupil premium</w:t>
            </w:r>
            <w:r w:rsidRPr="008D7E5B">
              <w:rPr>
                <w:sz w:val="20"/>
                <w:szCs w:val="20"/>
              </w:rPr>
              <w:t xml:space="preserve"> 0% compared to </w:t>
            </w:r>
            <w:r w:rsidR="005E48B9" w:rsidRPr="008D7E5B">
              <w:rPr>
                <w:sz w:val="20"/>
                <w:szCs w:val="20"/>
              </w:rPr>
              <w:t>8</w:t>
            </w:r>
            <w:r w:rsidRPr="008D7E5B">
              <w:rPr>
                <w:sz w:val="20"/>
                <w:szCs w:val="20"/>
              </w:rPr>
              <w:t>.</w:t>
            </w:r>
            <w:r w:rsidR="005E48B9" w:rsidRPr="008D7E5B">
              <w:rPr>
                <w:sz w:val="20"/>
                <w:szCs w:val="20"/>
              </w:rPr>
              <w:t>33</w:t>
            </w:r>
            <w:r w:rsidRPr="008D7E5B">
              <w:rPr>
                <w:sz w:val="20"/>
                <w:szCs w:val="20"/>
              </w:rPr>
              <w:t xml:space="preserve">% </w:t>
            </w:r>
            <w:r w:rsidR="00371D87" w:rsidRPr="008D7E5B">
              <w:rPr>
                <w:sz w:val="20"/>
                <w:szCs w:val="20"/>
              </w:rPr>
              <w:t>non-pp</w:t>
            </w:r>
          </w:p>
          <w:p w14:paraId="3AAE8A46" w14:textId="3DDC5513" w:rsidR="000D6603" w:rsidRPr="008D7E5B" w:rsidRDefault="000D6603" w:rsidP="008D7E5B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 xml:space="preserve">Year 4 pupils reaching ARE for </w:t>
            </w:r>
            <w:r w:rsidR="00371D87" w:rsidRPr="008D7E5B">
              <w:rPr>
                <w:sz w:val="20"/>
                <w:szCs w:val="20"/>
              </w:rPr>
              <w:t>pupil premium</w:t>
            </w:r>
            <w:r w:rsidRPr="008D7E5B">
              <w:rPr>
                <w:sz w:val="20"/>
                <w:szCs w:val="20"/>
              </w:rPr>
              <w:t xml:space="preserve"> </w:t>
            </w:r>
            <w:r w:rsidR="000F77FA" w:rsidRPr="008D7E5B">
              <w:rPr>
                <w:sz w:val="20"/>
                <w:szCs w:val="20"/>
              </w:rPr>
              <w:t>1</w:t>
            </w:r>
            <w:r w:rsidR="005E48B9" w:rsidRPr="008D7E5B">
              <w:rPr>
                <w:sz w:val="20"/>
                <w:szCs w:val="20"/>
              </w:rPr>
              <w:t>0</w:t>
            </w:r>
            <w:r w:rsidRPr="008D7E5B">
              <w:rPr>
                <w:sz w:val="20"/>
                <w:szCs w:val="20"/>
              </w:rPr>
              <w:t xml:space="preserve">% compared to </w:t>
            </w:r>
            <w:r w:rsidR="000F77FA" w:rsidRPr="008D7E5B">
              <w:rPr>
                <w:sz w:val="20"/>
                <w:szCs w:val="20"/>
              </w:rPr>
              <w:t>1</w:t>
            </w:r>
            <w:r w:rsidR="005E48B9" w:rsidRPr="008D7E5B">
              <w:rPr>
                <w:sz w:val="20"/>
                <w:szCs w:val="20"/>
              </w:rPr>
              <w:t>3</w:t>
            </w:r>
            <w:r w:rsidRPr="008D7E5B">
              <w:rPr>
                <w:sz w:val="20"/>
                <w:szCs w:val="20"/>
              </w:rPr>
              <w:t xml:space="preserve">% </w:t>
            </w:r>
            <w:r w:rsidR="00371D87" w:rsidRPr="008D7E5B">
              <w:rPr>
                <w:sz w:val="20"/>
                <w:szCs w:val="20"/>
              </w:rPr>
              <w:t>non-pp</w:t>
            </w:r>
          </w:p>
          <w:p w14:paraId="60F388B1" w14:textId="6A3706A5" w:rsidR="000F77FA" w:rsidRPr="008D7E5B" w:rsidRDefault="000F77FA" w:rsidP="008D7E5B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 xml:space="preserve">Year 5 pupils reaching ARE for </w:t>
            </w:r>
            <w:r w:rsidR="00371D87" w:rsidRPr="008D7E5B">
              <w:rPr>
                <w:sz w:val="20"/>
                <w:szCs w:val="20"/>
              </w:rPr>
              <w:t>pupil premium</w:t>
            </w:r>
            <w:r w:rsidRPr="008D7E5B">
              <w:rPr>
                <w:sz w:val="20"/>
                <w:szCs w:val="20"/>
              </w:rPr>
              <w:t xml:space="preserve"> 16% compared to </w:t>
            </w:r>
            <w:r w:rsidR="000D7BBF" w:rsidRPr="008D7E5B">
              <w:rPr>
                <w:sz w:val="20"/>
                <w:szCs w:val="20"/>
              </w:rPr>
              <w:t>3</w:t>
            </w:r>
            <w:r w:rsidR="005E48B9" w:rsidRPr="008D7E5B">
              <w:rPr>
                <w:sz w:val="20"/>
                <w:szCs w:val="20"/>
              </w:rPr>
              <w:t>7</w:t>
            </w:r>
            <w:r w:rsidRPr="008D7E5B">
              <w:rPr>
                <w:sz w:val="20"/>
                <w:szCs w:val="20"/>
              </w:rPr>
              <w:t xml:space="preserve">% </w:t>
            </w:r>
            <w:r w:rsidR="00371D87" w:rsidRPr="008D7E5B">
              <w:rPr>
                <w:sz w:val="20"/>
                <w:szCs w:val="20"/>
              </w:rPr>
              <w:t>non-pp</w:t>
            </w:r>
          </w:p>
          <w:p w14:paraId="6BC3147D" w14:textId="287EA050" w:rsidR="000D7BBF" w:rsidRDefault="000D7BBF" w:rsidP="008D7E5B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 xml:space="preserve">Year 6 pupils reaching ARE for </w:t>
            </w:r>
            <w:r w:rsidR="00371D87" w:rsidRPr="008D7E5B">
              <w:rPr>
                <w:sz w:val="20"/>
                <w:szCs w:val="20"/>
              </w:rPr>
              <w:t>pupil premium</w:t>
            </w:r>
            <w:r w:rsidRPr="008D7E5B">
              <w:rPr>
                <w:sz w:val="20"/>
                <w:szCs w:val="20"/>
              </w:rPr>
              <w:t xml:space="preserve"> 3</w:t>
            </w:r>
            <w:r w:rsidR="005E48B9" w:rsidRPr="008D7E5B">
              <w:rPr>
                <w:sz w:val="20"/>
                <w:szCs w:val="20"/>
              </w:rPr>
              <w:t>0</w:t>
            </w:r>
            <w:r w:rsidRPr="008D7E5B">
              <w:rPr>
                <w:sz w:val="20"/>
                <w:szCs w:val="20"/>
              </w:rPr>
              <w:t xml:space="preserve">% compared to </w:t>
            </w:r>
            <w:r w:rsidR="005E48B9" w:rsidRPr="008D7E5B">
              <w:rPr>
                <w:sz w:val="20"/>
                <w:szCs w:val="20"/>
              </w:rPr>
              <w:t>7</w:t>
            </w:r>
            <w:r w:rsidRPr="008D7E5B">
              <w:rPr>
                <w:sz w:val="20"/>
                <w:szCs w:val="20"/>
              </w:rPr>
              <w:t xml:space="preserve">8% </w:t>
            </w:r>
            <w:r w:rsidR="00371D87" w:rsidRPr="008D7E5B">
              <w:rPr>
                <w:sz w:val="20"/>
                <w:szCs w:val="20"/>
              </w:rPr>
              <w:t>non-pp</w:t>
            </w:r>
          </w:p>
          <w:p w14:paraId="1CD8DF74" w14:textId="705E01A8" w:rsidR="00A84CDB" w:rsidRDefault="00A84CDB" w:rsidP="008D7E5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Outcomes:</w:t>
            </w:r>
          </w:p>
          <w:p w14:paraId="5B79D3E6" w14:textId="7C175508" w:rsidR="000D7BBF" w:rsidRPr="008D7E5B" w:rsidRDefault="000D7BBF" w:rsidP="008D7E5B">
            <w:pPr>
              <w:spacing w:after="0"/>
              <w:rPr>
                <w:sz w:val="20"/>
                <w:szCs w:val="20"/>
                <w:u w:val="single"/>
              </w:rPr>
            </w:pPr>
            <w:r w:rsidRPr="008D7E5B">
              <w:rPr>
                <w:sz w:val="20"/>
                <w:szCs w:val="20"/>
                <w:u w:val="single"/>
              </w:rPr>
              <w:t>Maths</w:t>
            </w:r>
          </w:p>
          <w:p w14:paraId="1D45EEDA" w14:textId="0C89E370" w:rsidR="000D7BBF" w:rsidRPr="008D7E5B" w:rsidRDefault="000D7BBF" w:rsidP="008D7E5B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 xml:space="preserve">Year 3 pupils reaching ARE for </w:t>
            </w:r>
            <w:r w:rsidR="00371D87" w:rsidRPr="008D7E5B">
              <w:rPr>
                <w:sz w:val="20"/>
                <w:szCs w:val="20"/>
              </w:rPr>
              <w:t>pupil premium</w:t>
            </w:r>
            <w:r w:rsidRPr="008D7E5B">
              <w:rPr>
                <w:sz w:val="20"/>
                <w:szCs w:val="20"/>
              </w:rPr>
              <w:t xml:space="preserve"> 1</w:t>
            </w:r>
            <w:r w:rsidR="005E48B9" w:rsidRPr="008D7E5B">
              <w:rPr>
                <w:sz w:val="20"/>
                <w:szCs w:val="20"/>
              </w:rPr>
              <w:t>2</w:t>
            </w:r>
            <w:r w:rsidRPr="008D7E5B">
              <w:rPr>
                <w:sz w:val="20"/>
                <w:szCs w:val="20"/>
              </w:rPr>
              <w:t>% compared to 2</w:t>
            </w:r>
            <w:r w:rsidR="005E48B9" w:rsidRPr="008D7E5B">
              <w:rPr>
                <w:sz w:val="20"/>
                <w:szCs w:val="20"/>
              </w:rPr>
              <w:t>5</w:t>
            </w:r>
            <w:r w:rsidRPr="008D7E5B">
              <w:rPr>
                <w:sz w:val="20"/>
                <w:szCs w:val="20"/>
              </w:rPr>
              <w:t xml:space="preserve">% </w:t>
            </w:r>
            <w:r w:rsidR="00371D87" w:rsidRPr="008D7E5B">
              <w:rPr>
                <w:sz w:val="20"/>
                <w:szCs w:val="20"/>
              </w:rPr>
              <w:t>non-pp</w:t>
            </w:r>
          </w:p>
          <w:p w14:paraId="0F39CB97" w14:textId="5AE3B4B6" w:rsidR="000D7BBF" w:rsidRPr="008D7E5B" w:rsidRDefault="000D7BBF" w:rsidP="008D7E5B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 xml:space="preserve">Year 4 pupils reaching ARE for </w:t>
            </w:r>
            <w:r w:rsidR="00371D87" w:rsidRPr="008D7E5B">
              <w:rPr>
                <w:sz w:val="20"/>
                <w:szCs w:val="20"/>
              </w:rPr>
              <w:t>pupil premium</w:t>
            </w:r>
            <w:r w:rsidRPr="008D7E5B">
              <w:rPr>
                <w:sz w:val="20"/>
                <w:szCs w:val="20"/>
              </w:rPr>
              <w:t xml:space="preserve"> 2</w:t>
            </w:r>
            <w:r w:rsidR="005E48B9" w:rsidRPr="008D7E5B">
              <w:rPr>
                <w:sz w:val="20"/>
                <w:szCs w:val="20"/>
              </w:rPr>
              <w:t>1</w:t>
            </w:r>
            <w:r w:rsidRPr="008D7E5B">
              <w:rPr>
                <w:sz w:val="20"/>
                <w:szCs w:val="20"/>
              </w:rPr>
              <w:t>% compared to 3</w:t>
            </w:r>
            <w:r w:rsidR="005E48B9" w:rsidRPr="008D7E5B">
              <w:rPr>
                <w:sz w:val="20"/>
                <w:szCs w:val="20"/>
              </w:rPr>
              <w:t>5</w:t>
            </w:r>
            <w:r w:rsidRPr="008D7E5B">
              <w:rPr>
                <w:sz w:val="20"/>
                <w:szCs w:val="20"/>
              </w:rPr>
              <w:t xml:space="preserve">% </w:t>
            </w:r>
            <w:r w:rsidR="00371D87" w:rsidRPr="008D7E5B">
              <w:rPr>
                <w:sz w:val="20"/>
                <w:szCs w:val="20"/>
              </w:rPr>
              <w:t>non-pp</w:t>
            </w:r>
          </w:p>
          <w:p w14:paraId="3ACE1CD3" w14:textId="318CA55E" w:rsidR="000D7BBF" w:rsidRPr="008D7E5B" w:rsidRDefault="000D7BBF" w:rsidP="008D7E5B">
            <w:pPr>
              <w:spacing w:after="0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 xml:space="preserve">Year 5 pupils reaching ARE for </w:t>
            </w:r>
            <w:r w:rsidR="00371D87" w:rsidRPr="008D7E5B">
              <w:rPr>
                <w:sz w:val="20"/>
                <w:szCs w:val="20"/>
              </w:rPr>
              <w:t>pupil premium</w:t>
            </w:r>
            <w:r w:rsidRPr="008D7E5B">
              <w:rPr>
                <w:sz w:val="20"/>
                <w:szCs w:val="20"/>
              </w:rPr>
              <w:t xml:space="preserve"> 16% compared to 6</w:t>
            </w:r>
            <w:r w:rsidR="005E48B9" w:rsidRPr="008D7E5B">
              <w:rPr>
                <w:sz w:val="20"/>
                <w:szCs w:val="20"/>
              </w:rPr>
              <w:t>4</w:t>
            </w:r>
            <w:r w:rsidRPr="008D7E5B">
              <w:rPr>
                <w:sz w:val="20"/>
                <w:szCs w:val="20"/>
              </w:rPr>
              <w:t xml:space="preserve">% </w:t>
            </w:r>
            <w:r w:rsidR="00371D87" w:rsidRPr="008D7E5B">
              <w:rPr>
                <w:sz w:val="20"/>
                <w:szCs w:val="20"/>
              </w:rPr>
              <w:t>non-pp</w:t>
            </w:r>
          </w:p>
          <w:p w14:paraId="1BFEE01B" w14:textId="208A15BC" w:rsidR="00A84CDB" w:rsidRPr="008D7E5B" w:rsidRDefault="000D7BBF" w:rsidP="000D7BBF">
            <w:pPr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 xml:space="preserve">Year 6 pupils reaching ARE for </w:t>
            </w:r>
            <w:r w:rsidR="00371D87" w:rsidRPr="008D7E5B">
              <w:rPr>
                <w:sz w:val="20"/>
                <w:szCs w:val="20"/>
              </w:rPr>
              <w:t>pupil premium</w:t>
            </w:r>
            <w:r w:rsidRPr="008D7E5B">
              <w:rPr>
                <w:sz w:val="20"/>
                <w:szCs w:val="20"/>
              </w:rPr>
              <w:t xml:space="preserve"> </w:t>
            </w:r>
            <w:r w:rsidR="005E48B9" w:rsidRPr="008D7E5B">
              <w:rPr>
                <w:sz w:val="20"/>
                <w:szCs w:val="20"/>
              </w:rPr>
              <w:t>42</w:t>
            </w:r>
            <w:r w:rsidRPr="008D7E5B">
              <w:rPr>
                <w:sz w:val="20"/>
                <w:szCs w:val="20"/>
              </w:rPr>
              <w:t xml:space="preserve">% compared to </w:t>
            </w:r>
            <w:r w:rsidR="005E48B9" w:rsidRPr="008D7E5B">
              <w:rPr>
                <w:sz w:val="20"/>
                <w:szCs w:val="20"/>
              </w:rPr>
              <w:t>62</w:t>
            </w:r>
            <w:r w:rsidRPr="008D7E5B">
              <w:rPr>
                <w:sz w:val="20"/>
                <w:szCs w:val="20"/>
              </w:rPr>
              <w:t xml:space="preserve">% </w:t>
            </w:r>
            <w:r w:rsidR="00371D87" w:rsidRPr="008D7E5B">
              <w:rPr>
                <w:sz w:val="20"/>
                <w:szCs w:val="20"/>
              </w:rPr>
              <w:t>non-p</w:t>
            </w:r>
            <w:r w:rsidR="002B6999">
              <w:rPr>
                <w:sz w:val="20"/>
                <w:szCs w:val="20"/>
              </w:rPr>
              <w:t>p</w:t>
            </w:r>
          </w:p>
          <w:p w14:paraId="77CF2F46" w14:textId="77777777" w:rsidR="007851CD" w:rsidRDefault="00C3116C" w:rsidP="00C311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Outcomes:</w:t>
            </w:r>
          </w:p>
          <w:p w14:paraId="2A7D5546" w14:textId="6CEDBF42" w:rsidR="00C3116C" w:rsidRPr="008D7E5B" w:rsidRDefault="00C3116C" w:rsidP="00C311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have targeted support (learning and MHWB) based on data and a secure baseline is in place to ensure systems and strategies are in place to support identified pupils within any vulnerable year group.</w:t>
            </w:r>
          </w:p>
        </w:tc>
      </w:tr>
    </w:tbl>
    <w:p w14:paraId="2A7D5548" w14:textId="2DEC5D06" w:rsidR="00E66558" w:rsidRPr="008D7E5B" w:rsidRDefault="003147A6">
      <w:pPr>
        <w:pStyle w:val="Heading2"/>
        <w:spacing w:before="600"/>
        <w:rPr>
          <w:sz w:val="20"/>
          <w:szCs w:val="20"/>
        </w:rPr>
      </w:pPr>
      <w:r>
        <w:rPr>
          <w:sz w:val="20"/>
          <w:szCs w:val="20"/>
        </w:rPr>
        <w:t>Ex</w:t>
      </w:r>
      <w:r w:rsidR="009D71E8" w:rsidRPr="008D7E5B">
        <w:rPr>
          <w:sz w:val="20"/>
          <w:szCs w:val="20"/>
        </w:rPr>
        <w:t>ternally provided programmes</w:t>
      </w:r>
    </w:p>
    <w:p w14:paraId="2A7D5549" w14:textId="77777777" w:rsidR="00E66558" w:rsidRPr="008D7E5B" w:rsidRDefault="009D71E8">
      <w:pPr>
        <w:rPr>
          <w:i/>
          <w:iCs/>
          <w:sz w:val="20"/>
          <w:szCs w:val="20"/>
        </w:rPr>
      </w:pPr>
      <w:r w:rsidRPr="008D7E5B">
        <w:rPr>
          <w:i/>
          <w:iCs/>
          <w:sz w:val="20"/>
          <w:szCs w:val="20"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:rsidRPr="008D7E5B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Pr="008D7E5B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Pr="008D7E5B" w:rsidRDefault="009D71E8">
            <w:pPr>
              <w:pStyle w:val="TableHeader"/>
              <w:jc w:val="left"/>
              <w:rPr>
                <w:sz w:val="20"/>
                <w:szCs w:val="20"/>
              </w:rPr>
            </w:pPr>
            <w:r w:rsidRPr="008D7E5B">
              <w:rPr>
                <w:sz w:val="20"/>
                <w:szCs w:val="20"/>
              </w:rPr>
              <w:t>Provider</w:t>
            </w:r>
          </w:p>
        </w:tc>
      </w:tr>
      <w:tr w:rsidR="00E66558" w:rsidRPr="008D7E5B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77777777" w:rsidR="00E66558" w:rsidRPr="008D7E5B" w:rsidRDefault="00E66558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77777777" w:rsidR="00E66558" w:rsidRPr="008D7E5B" w:rsidRDefault="00E66558">
            <w:pPr>
              <w:pStyle w:val="TableRowCentered"/>
              <w:jc w:val="left"/>
              <w:rPr>
                <w:sz w:val="20"/>
              </w:rPr>
            </w:pPr>
          </w:p>
        </w:tc>
      </w:tr>
      <w:tr w:rsidR="00E66558" w:rsidRPr="008D7E5B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777777" w:rsidR="00E66558" w:rsidRPr="008D7E5B" w:rsidRDefault="00E66558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77777777" w:rsidR="00E66558" w:rsidRPr="008D7E5B" w:rsidRDefault="00E66558">
            <w:pPr>
              <w:pStyle w:val="TableRowCentered"/>
              <w:jc w:val="left"/>
              <w:rPr>
                <w:sz w:val="20"/>
              </w:rPr>
            </w:pPr>
          </w:p>
        </w:tc>
      </w:tr>
    </w:tbl>
    <w:p w14:paraId="2A7D555F" w14:textId="77777777" w:rsidR="00E66558" w:rsidRPr="008D7E5B" w:rsidRDefault="00E66558">
      <w:pPr>
        <w:spacing w:after="0" w:line="240" w:lineRule="auto"/>
        <w:rPr>
          <w:sz w:val="20"/>
          <w:szCs w:val="20"/>
        </w:rPr>
      </w:pPr>
    </w:p>
    <w:p w14:paraId="2A7D5564" w14:textId="77777777" w:rsidR="00E66558" w:rsidRPr="008D7E5B" w:rsidRDefault="00E66558">
      <w:pPr>
        <w:rPr>
          <w:sz w:val="20"/>
          <w:szCs w:val="20"/>
        </w:rPr>
      </w:pPr>
      <w:bookmarkStart w:id="17" w:name="_GoBack"/>
      <w:bookmarkEnd w:id="14"/>
      <w:bookmarkEnd w:id="15"/>
      <w:bookmarkEnd w:id="16"/>
      <w:bookmarkEnd w:id="17"/>
    </w:p>
    <w:sectPr w:rsidR="00E66558" w:rsidRPr="008D7E5B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9E0DF" w14:textId="77777777" w:rsidR="000437CF" w:rsidRDefault="000437CF">
      <w:pPr>
        <w:spacing w:after="0" w:line="240" w:lineRule="auto"/>
      </w:pPr>
      <w:r>
        <w:separator/>
      </w:r>
    </w:p>
  </w:endnote>
  <w:endnote w:type="continuationSeparator" w:id="0">
    <w:p w14:paraId="0D6BAE6A" w14:textId="77777777" w:rsidR="000437CF" w:rsidRDefault="0004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E" w14:textId="77777777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38C6" w14:textId="77777777" w:rsidR="000437CF" w:rsidRDefault="000437CF">
      <w:pPr>
        <w:spacing w:after="0" w:line="240" w:lineRule="auto"/>
      </w:pPr>
      <w:r>
        <w:separator/>
      </w:r>
    </w:p>
  </w:footnote>
  <w:footnote w:type="continuationSeparator" w:id="0">
    <w:p w14:paraId="1333EDE5" w14:textId="77777777" w:rsidR="000437CF" w:rsidRDefault="0004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C" w14:textId="77777777" w:rsidR="005E28A4" w:rsidRDefault="00043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1CC"/>
    <w:multiLevelType w:val="hybridMultilevel"/>
    <w:tmpl w:val="5324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44F"/>
    <w:multiLevelType w:val="hybridMultilevel"/>
    <w:tmpl w:val="F620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5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70A371E"/>
    <w:multiLevelType w:val="hybridMultilevel"/>
    <w:tmpl w:val="83AA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E6E9F"/>
    <w:multiLevelType w:val="hybridMultilevel"/>
    <w:tmpl w:val="7D60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63457"/>
    <w:multiLevelType w:val="hybridMultilevel"/>
    <w:tmpl w:val="59C6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5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6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17"/>
  </w:num>
  <w:num w:numId="9">
    <w:abstractNumId w:val="15"/>
  </w:num>
  <w:num w:numId="10">
    <w:abstractNumId w:val="14"/>
  </w:num>
  <w:num w:numId="11">
    <w:abstractNumId w:val="4"/>
  </w:num>
  <w:num w:numId="12">
    <w:abstractNumId w:val="16"/>
  </w:num>
  <w:num w:numId="13">
    <w:abstractNumId w:val="12"/>
  </w:num>
  <w:num w:numId="14">
    <w:abstractNumId w:val="9"/>
  </w:num>
  <w:num w:numId="15">
    <w:abstractNumId w:val="8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325E5"/>
    <w:rsid w:val="00041CF5"/>
    <w:rsid w:val="000437CF"/>
    <w:rsid w:val="00066B73"/>
    <w:rsid w:val="000B34C4"/>
    <w:rsid w:val="000D6603"/>
    <w:rsid w:val="000D7BBF"/>
    <w:rsid w:val="000F15C0"/>
    <w:rsid w:val="000F77FA"/>
    <w:rsid w:val="001156C2"/>
    <w:rsid w:val="00120AB1"/>
    <w:rsid w:val="001366E5"/>
    <w:rsid w:val="001F0452"/>
    <w:rsid w:val="002068BE"/>
    <w:rsid w:val="002334A0"/>
    <w:rsid w:val="002752AA"/>
    <w:rsid w:val="002B31D9"/>
    <w:rsid w:val="002B6999"/>
    <w:rsid w:val="003147A6"/>
    <w:rsid w:val="0032192D"/>
    <w:rsid w:val="0036104F"/>
    <w:rsid w:val="003664E9"/>
    <w:rsid w:val="00371D87"/>
    <w:rsid w:val="00384E11"/>
    <w:rsid w:val="00395FBE"/>
    <w:rsid w:val="003F4F4A"/>
    <w:rsid w:val="004044AA"/>
    <w:rsid w:val="00426A65"/>
    <w:rsid w:val="00434F8A"/>
    <w:rsid w:val="004646F0"/>
    <w:rsid w:val="004A4850"/>
    <w:rsid w:val="00517BEF"/>
    <w:rsid w:val="00542D2E"/>
    <w:rsid w:val="00545C6B"/>
    <w:rsid w:val="0055367E"/>
    <w:rsid w:val="005D00D9"/>
    <w:rsid w:val="005E48B9"/>
    <w:rsid w:val="005F5BCD"/>
    <w:rsid w:val="0062055C"/>
    <w:rsid w:val="0065527E"/>
    <w:rsid w:val="00687C5E"/>
    <w:rsid w:val="006D0606"/>
    <w:rsid w:val="006E1A83"/>
    <w:rsid w:val="006E7FB1"/>
    <w:rsid w:val="007369C6"/>
    <w:rsid w:val="00741B9E"/>
    <w:rsid w:val="0075206F"/>
    <w:rsid w:val="007851CD"/>
    <w:rsid w:val="007C2F04"/>
    <w:rsid w:val="008239E4"/>
    <w:rsid w:val="008831D5"/>
    <w:rsid w:val="008D7E5B"/>
    <w:rsid w:val="008F04C3"/>
    <w:rsid w:val="009C5DA2"/>
    <w:rsid w:val="009D5F30"/>
    <w:rsid w:val="009D71E8"/>
    <w:rsid w:val="00A00488"/>
    <w:rsid w:val="00A51A75"/>
    <w:rsid w:val="00A67A62"/>
    <w:rsid w:val="00A84CDB"/>
    <w:rsid w:val="00A90018"/>
    <w:rsid w:val="00AE0C92"/>
    <w:rsid w:val="00B13D5C"/>
    <w:rsid w:val="00BE51CD"/>
    <w:rsid w:val="00BF466E"/>
    <w:rsid w:val="00C203DB"/>
    <w:rsid w:val="00C3116C"/>
    <w:rsid w:val="00C62E98"/>
    <w:rsid w:val="00C81874"/>
    <w:rsid w:val="00D248F2"/>
    <w:rsid w:val="00D33FE5"/>
    <w:rsid w:val="00D46AD2"/>
    <w:rsid w:val="00D771E2"/>
    <w:rsid w:val="00D85BC3"/>
    <w:rsid w:val="00E66558"/>
    <w:rsid w:val="00E80270"/>
    <w:rsid w:val="00E83408"/>
    <w:rsid w:val="00EB7FB1"/>
    <w:rsid w:val="00F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Adam Potter</cp:lastModifiedBy>
  <cp:revision>36</cp:revision>
  <cp:lastPrinted>2021-10-17T15:13:00Z</cp:lastPrinted>
  <dcterms:created xsi:type="dcterms:W3CDTF">2021-09-17T10:13:00Z</dcterms:created>
  <dcterms:modified xsi:type="dcterms:W3CDTF">2021-11-03T13:23:00Z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