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48" w:rsidRPr="002F0548" w:rsidRDefault="002F0548" w:rsidP="002F0548">
      <w:r w:rsidRPr="002F0548">
        <w:rPr>
          <w:noProof/>
          <w:lang w:eastAsia="en-GB"/>
        </w:rPr>
        <w:drawing>
          <wp:inline distT="0" distB="0" distL="0" distR="0" wp14:anchorId="100C6156" wp14:editId="45FECE19">
            <wp:extent cx="5731510" cy="168001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80014"/>
                    </a:xfrm>
                    <a:prstGeom prst="rect">
                      <a:avLst/>
                    </a:prstGeom>
                    <a:noFill/>
                    <a:ln>
                      <a:noFill/>
                    </a:ln>
                  </pic:spPr>
                </pic:pic>
              </a:graphicData>
            </a:graphic>
          </wp:inline>
        </w:drawing>
      </w:r>
    </w:p>
    <w:p w:rsidR="002F0548" w:rsidRPr="002F0548" w:rsidRDefault="002F0548" w:rsidP="002F0548">
      <w:pPr>
        <w:rPr>
          <w:b/>
          <w:bCs/>
        </w:rPr>
      </w:pPr>
    </w:p>
    <w:p w:rsidR="00A763E5" w:rsidRDefault="00A763E5" w:rsidP="00A763E5">
      <w:pPr>
        <w:jc w:val="center"/>
        <w:rPr>
          <w:rFonts w:ascii="Gill Sans MT" w:hAnsi="Gill Sans MT"/>
          <w:b/>
          <w:bCs/>
          <w:sz w:val="98"/>
          <w:szCs w:val="24"/>
        </w:rPr>
      </w:pPr>
    </w:p>
    <w:p w:rsidR="002F0548" w:rsidRDefault="002F0548" w:rsidP="00A763E5">
      <w:pPr>
        <w:jc w:val="center"/>
        <w:rPr>
          <w:rFonts w:ascii="Gill Sans MT" w:hAnsi="Gill Sans MT"/>
          <w:b/>
          <w:bCs/>
          <w:sz w:val="98"/>
          <w:szCs w:val="24"/>
        </w:rPr>
      </w:pPr>
      <w:r w:rsidRPr="00A763E5">
        <w:rPr>
          <w:rFonts w:ascii="Gill Sans MT" w:hAnsi="Gill Sans MT"/>
          <w:b/>
          <w:bCs/>
          <w:sz w:val="98"/>
          <w:szCs w:val="24"/>
        </w:rPr>
        <w:t>Special Educational Needs Policy</w:t>
      </w:r>
    </w:p>
    <w:p w:rsidR="00A763E5" w:rsidRDefault="00A763E5" w:rsidP="00A763E5">
      <w:pPr>
        <w:jc w:val="center"/>
        <w:rPr>
          <w:rFonts w:ascii="Gill Sans MT" w:hAnsi="Gill Sans MT"/>
          <w:b/>
          <w:bCs/>
          <w:sz w:val="98"/>
          <w:szCs w:val="24"/>
        </w:rPr>
      </w:pPr>
    </w:p>
    <w:p w:rsidR="00A763E5" w:rsidRDefault="00A763E5" w:rsidP="00A763E5">
      <w:pPr>
        <w:jc w:val="center"/>
        <w:rPr>
          <w:rFonts w:ascii="Gill Sans MT" w:hAnsi="Gill Sans MT"/>
          <w:b/>
          <w:bCs/>
          <w:sz w:val="98"/>
          <w:szCs w:val="24"/>
        </w:rPr>
      </w:pPr>
    </w:p>
    <w:p w:rsidR="00A763E5" w:rsidRDefault="00A763E5" w:rsidP="00A763E5">
      <w:pPr>
        <w:jc w:val="center"/>
        <w:rPr>
          <w:rFonts w:ascii="Gill Sans MT" w:hAnsi="Gill Sans MT"/>
          <w:b/>
          <w:bCs/>
          <w:sz w:val="98"/>
          <w:szCs w:val="24"/>
        </w:rPr>
      </w:pPr>
    </w:p>
    <w:p w:rsidR="00A763E5" w:rsidRDefault="00A763E5" w:rsidP="00A763E5">
      <w:pPr>
        <w:jc w:val="center"/>
        <w:rPr>
          <w:rFonts w:ascii="Gill Sans MT" w:hAnsi="Gill Sans MT"/>
          <w:b/>
          <w:bCs/>
          <w:sz w:val="98"/>
          <w:szCs w:val="24"/>
        </w:rPr>
      </w:pPr>
    </w:p>
    <w:p w:rsidR="00A763E5" w:rsidRDefault="00A763E5" w:rsidP="002F0548">
      <w:pPr>
        <w:rPr>
          <w:rFonts w:ascii="Gill Sans MT" w:hAnsi="Gill Sans MT"/>
          <w:sz w:val="98"/>
          <w:szCs w:val="24"/>
        </w:rPr>
      </w:pPr>
    </w:p>
    <w:p w:rsidR="002F0548" w:rsidRPr="00A763E5" w:rsidRDefault="002F0548" w:rsidP="002F0548">
      <w:pPr>
        <w:rPr>
          <w:rFonts w:ascii="Gill Sans MT" w:hAnsi="Gill Sans MT"/>
          <w:b/>
          <w:sz w:val="24"/>
          <w:szCs w:val="24"/>
        </w:rPr>
      </w:pPr>
      <w:r w:rsidRPr="00A763E5">
        <w:rPr>
          <w:rFonts w:ascii="Gill Sans MT" w:hAnsi="Gill Sans MT"/>
          <w:b/>
          <w:sz w:val="24"/>
          <w:szCs w:val="24"/>
        </w:rPr>
        <w:lastRenderedPageBreak/>
        <w:t xml:space="preserve">This document should be read in conjunction with the following related policies and guidelines: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Equality Act 2010: advice for schools DfE Feb 2013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SEND Code of Practice 0-25 (2015)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Schools SEN Information Report Regulations 2014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Statutory Guidance in supporting pupils at school with medical conditions April 2014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The National Curriculum in England Key Stage 1 and 2 framework document Sept 2013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Accessibility plan </w:t>
      </w:r>
    </w:p>
    <w:p w:rsidR="002F0548"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Teacher Standards 2012 </w:t>
      </w:r>
    </w:p>
    <w:p w:rsidR="00175F57" w:rsidRPr="00A763E5" w:rsidRDefault="00175F57" w:rsidP="00175F57">
      <w:pPr>
        <w:ind w:left="720"/>
        <w:rPr>
          <w:rFonts w:ascii="Gill Sans MT" w:hAnsi="Gill Sans MT"/>
          <w:sz w:val="24"/>
          <w:szCs w:val="24"/>
        </w:rPr>
      </w:pPr>
    </w:p>
    <w:p w:rsidR="002F0548" w:rsidRPr="00A763E5" w:rsidRDefault="002F0548" w:rsidP="002F0548">
      <w:pPr>
        <w:rPr>
          <w:rFonts w:ascii="Gill Sans MT" w:hAnsi="Gill Sans MT"/>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School specific policies on: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Teaching and Learning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Assessment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Behaviour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Child Protection and Safeguarding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Admissions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Bullying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Accessibility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Confidentiality </w:t>
      </w:r>
    </w:p>
    <w:p w:rsidR="002F0548"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Admissions </w:t>
      </w:r>
    </w:p>
    <w:p w:rsidR="00175F57" w:rsidRPr="00A763E5" w:rsidRDefault="00175F57" w:rsidP="002F0548">
      <w:pPr>
        <w:numPr>
          <w:ilvl w:val="0"/>
          <w:numId w:val="2"/>
        </w:numPr>
        <w:rPr>
          <w:rFonts w:ascii="Gill Sans MT" w:hAnsi="Gill Sans MT"/>
          <w:sz w:val="24"/>
          <w:szCs w:val="24"/>
        </w:rPr>
      </w:pPr>
      <w:r>
        <w:rPr>
          <w:rFonts w:ascii="Gill Sans MT" w:hAnsi="Gill Sans MT"/>
          <w:sz w:val="24"/>
          <w:szCs w:val="24"/>
        </w:rPr>
        <w:t xml:space="preserve">Data Protection </w:t>
      </w:r>
    </w:p>
    <w:p w:rsidR="002F0548" w:rsidRPr="00A763E5" w:rsidRDefault="002F0548" w:rsidP="002F0548">
      <w:pPr>
        <w:rPr>
          <w:rFonts w:ascii="Gill Sans MT" w:hAnsi="Gill Sans MT"/>
          <w:sz w:val="24"/>
          <w:szCs w:val="24"/>
        </w:rPr>
      </w:pP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This policy was written by the School </w:t>
      </w:r>
      <w:r w:rsidR="00A763E5">
        <w:rPr>
          <w:rFonts w:ascii="Gill Sans MT" w:hAnsi="Gill Sans MT"/>
          <w:sz w:val="24"/>
          <w:szCs w:val="24"/>
        </w:rPr>
        <w:t>SENDco</w:t>
      </w:r>
      <w:r w:rsidRPr="00A763E5">
        <w:rPr>
          <w:rFonts w:ascii="Gill Sans MT" w:hAnsi="Gill Sans MT"/>
          <w:sz w:val="24"/>
          <w:szCs w:val="24"/>
        </w:rPr>
        <w:t xml:space="preserve"> following consultation with the school SEN governor, the school leadership team, staff and the parents of pupils with SEND currently in school.</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Key Contacts </w:t>
      </w:r>
    </w:p>
    <w:p w:rsidR="002F0548" w:rsidRPr="00A763E5" w:rsidRDefault="002F0548" w:rsidP="002F0548">
      <w:pPr>
        <w:rPr>
          <w:rFonts w:ascii="Gill Sans MT" w:hAnsi="Gill Sans MT"/>
          <w:b/>
          <w:bCs/>
          <w:sz w:val="24"/>
          <w:szCs w:val="24"/>
        </w:rPr>
      </w:pPr>
    </w:p>
    <w:p w:rsidR="002F0548" w:rsidRPr="00A763E5" w:rsidRDefault="00A763E5" w:rsidP="002F0548">
      <w:pPr>
        <w:rPr>
          <w:rFonts w:ascii="Gill Sans MT" w:hAnsi="Gill Sans MT"/>
          <w:sz w:val="24"/>
          <w:szCs w:val="24"/>
        </w:rPr>
      </w:pPr>
      <w:r>
        <w:rPr>
          <w:rFonts w:ascii="Gill Sans MT" w:hAnsi="Gill Sans MT"/>
          <w:b/>
          <w:bCs/>
          <w:sz w:val="24"/>
          <w:szCs w:val="24"/>
        </w:rPr>
        <w:t>SENDco</w:t>
      </w:r>
      <w:r w:rsidR="002F0548" w:rsidRPr="00A763E5">
        <w:rPr>
          <w:rFonts w:ascii="Gill Sans MT" w:hAnsi="Gill Sans MT"/>
          <w:b/>
          <w:bCs/>
          <w:sz w:val="24"/>
          <w:szCs w:val="24"/>
        </w:rPr>
        <w:t xml:space="preserve"> </w:t>
      </w:r>
    </w:p>
    <w:p w:rsidR="002F0548" w:rsidRPr="00A763E5" w:rsidRDefault="00175F57" w:rsidP="002F0548">
      <w:pPr>
        <w:rPr>
          <w:rFonts w:ascii="Gill Sans MT" w:hAnsi="Gill Sans MT"/>
          <w:sz w:val="24"/>
          <w:szCs w:val="24"/>
        </w:rPr>
      </w:pPr>
      <w:r>
        <w:rPr>
          <w:rFonts w:ascii="Gill Sans MT" w:hAnsi="Gill Sans MT"/>
          <w:sz w:val="24"/>
          <w:szCs w:val="24"/>
        </w:rPr>
        <w:t>Mrs</w:t>
      </w:r>
      <w:r w:rsidR="002F0548" w:rsidRPr="00A763E5">
        <w:rPr>
          <w:rFonts w:ascii="Gill Sans MT" w:hAnsi="Gill Sans MT"/>
          <w:sz w:val="24"/>
          <w:szCs w:val="24"/>
        </w:rPr>
        <w:t xml:space="preserve"> Borthwick SENDco </w:t>
      </w:r>
    </w:p>
    <w:p w:rsidR="002F0548" w:rsidRPr="00A763E5" w:rsidRDefault="002F0548" w:rsidP="002F0548">
      <w:pPr>
        <w:rPr>
          <w:rFonts w:ascii="Gill Sans MT" w:hAnsi="Gill Sans MT"/>
          <w:sz w:val="24"/>
          <w:szCs w:val="24"/>
        </w:rPr>
      </w:pPr>
      <w:r w:rsidRPr="00A763E5">
        <w:rPr>
          <w:rFonts w:ascii="Gill Sans MT" w:hAnsi="Gill Sans MT"/>
          <w:sz w:val="24"/>
          <w:szCs w:val="24"/>
        </w:rPr>
        <w:lastRenderedPageBreak/>
        <w:t xml:space="preserve">BA Hons Degree and PGCE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Contact Details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Tel: 01977 643187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Contents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1. Aims and Objectives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2. Identifying Special Educational Needs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3. A graduated Approach to SEN Support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4. Managing SEN Pupils Needs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5. Supporting Pupils and Families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8. Training and Resources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9. Roles and Responsibilities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10. Storing and Managing Information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11. Reviewing the Policy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13. Dealing with Complaints </w:t>
      </w: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A763E5" w:rsidRDefault="00A763E5" w:rsidP="002F0548">
      <w:pPr>
        <w:rPr>
          <w:rFonts w:ascii="Gill Sans MT" w:hAnsi="Gill Sans MT"/>
          <w:b/>
          <w:bCs/>
          <w:sz w:val="24"/>
          <w:szCs w:val="24"/>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lastRenderedPageBreak/>
        <w:t>Aims</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At South Kirkby Academy we believe that </w:t>
      </w:r>
      <w:r w:rsidRPr="00A763E5">
        <w:rPr>
          <w:rFonts w:ascii="Gill Sans MT" w:hAnsi="Gill Sans MT"/>
          <w:b/>
          <w:bCs/>
          <w:sz w:val="24"/>
          <w:szCs w:val="24"/>
        </w:rPr>
        <w:t xml:space="preserve">all </w:t>
      </w:r>
      <w:r w:rsidRPr="00A763E5">
        <w:rPr>
          <w:rFonts w:ascii="Gill Sans MT" w:hAnsi="Gill Sans MT"/>
          <w:sz w:val="24"/>
          <w:szCs w:val="24"/>
        </w:rPr>
        <w:t xml:space="preserve">children are entitled to an education that allows them to make good progress and meet their full potential in education and future life. This is outlined in our school vision `Success for All`.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Our School vision is underpinned by four key values: Dedication, Aspiration, Cooperation and Inspiration.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In our strive to achieve success for children with special educational needs or disabilities (SEND) we follow the guidance set out in the SEND Code of Practice 2015. Support is planned for individual children to help meet their needs and allow them to achieve good outcomes. Types and levels of support will vary from child to child; support is no longer measured in hours of adult support provided.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 xml:space="preserve">Objectives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1. To identify and provide for pupils who have special educational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2. To work within he guidance set out in the SEND Code of Practice 2015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3. To operate a whole school approach to the management and provision of support for children with SEND.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4. To have a child centred approach throughout the Assess, Plan, Do, Review Cycle. </w:t>
      </w:r>
    </w:p>
    <w:p w:rsidR="002F0548" w:rsidRPr="00A763E5" w:rsidRDefault="002F0548" w:rsidP="002F0548">
      <w:pPr>
        <w:rPr>
          <w:rFonts w:ascii="Gill Sans MT" w:hAnsi="Gill Sans MT"/>
          <w:sz w:val="24"/>
          <w:szCs w:val="24"/>
        </w:rPr>
      </w:pPr>
    </w:p>
    <w:p w:rsidR="002F0548"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 xml:space="preserve">Identifying Special Educational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At South Kirkby Academy we believe that the early identification of children’s needs is essential to ensuring `Success for All`. </w:t>
      </w:r>
      <w:r w:rsidR="00A763E5">
        <w:rPr>
          <w:rFonts w:ascii="Gill Sans MT" w:hAnsi="Gill Sans MT"/>
          <w:sz w:val="24"/>
          <w:szCs w:val="24"/>
        </w:rPr>
        <w:t>All staff are aware of how we determine if a child is deemed as SEN.</w:t>
      </w:r>
      <w:r w:rsidR="00175F57">
        <w:rPr>
          <w:rFonts w:ascii="Gill Sans MT" w:hAnsi="Gill Sans MT"/>
          <w:sz w:val="24"/>
          <w:szCs w:val="24"/>
        </w:rPr>
        <w:t xml:space="preserve"> We have a clear policy on the criteria to place a child on the SEN register that is shared with staff. A copy is available from the office if required.</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To aid this we have developed strong communication with our feeder school ensuring that all information relevant to providing a smooth transition for children no matter what their needs is possible. </w:t>
      </w:r>
    </w:p>
    <w:p w:rsidR="002F0548" w:rsidRPr="00A763E5" w:rsidRDefault="002F0548" w:rsidP="002F0548">
      <w:pPr>
        <w:rPr>
          <w:rFonts w:ascii="Gill Sans MT" w:hAnsi="Gill Sans MT"/>
          <w:sz w:val="24"/>
          <w:szCs w:val="24"/>
        </w:rPr>
      </w:pPr>
      <w:r w:rsidRPr="00A763E5">
        <w:rPr>
          <w:rFonts w:ascii="Gill Sans MT" w:hAnsi="Gill Sans MT"/>
          <w:sz w:val="24"/>
          <w:szCs w:val="24"/>
        </w:rPr>
        <w:t>When identifying a child’s needs we believe that it is essen</w:t>
      </w:r>
      <w:r w:rsidR="00A763E5">
        <w:rPr>
          <w:rFonts w:ascii="Gill Sans MT" w:hAnsi="Gill Sans MT"/>
          <w:sz w:val="24"/>
          <w:szCs w:val="24"/>
        </w:rPr>
        <w:t xml:space="preserve">tial to consider the child as a </w:t>
      </w:r>
      <w:r w:rsidRPr="00A763E5">
        <w:rPr>
          <w:rFonts w:ascii="Gill Sans MT" w:hAnsi="Gill Sans MT"/>
          <w:sz w:val="24"/>
          <w:szCs w:val="24"/>
        </w:rPr>
        <w:t xml:space="preserve">whole. Within the SEND Code of Practice there are four broad categories of need outlined, however this does not mean that we must categorise children into one of these areas. By considering each child’s needs individually and holistically, we may find that they fit in to several areas. All of a child’s needs, both SEN related and otherwise, will be considered before planning provision/support for that child.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four main areas of need are explained in SEND Code of Practice (2015:97) as: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Communication and interaction </w:t>
      </w:r>
    </w:p>
    <w:p w:rsidR="002F0548" w:rsidRPr="00A763E5" w:rsidRDefault="002F0548" w:rsidP="002F0548">
      <w:pPr>
        <w:rPr>
          <w:rFonts w:ascii="Gill Sans MT" w:hAnsi="Gill Sans MT"/>
          <w:sz w:val="24"/>
          <w:szCs w:val="24"/>
        </w:rPr>
      </w:pPr>
      <w:r w:rsidRPr="00A763E5">
        <w:rPr>
          <w:rFonts w:ascii="Gill Sans MT" w:hAnsi="Gill Sans MT"/>
          <w:sz w:val="24"/>
          <w:szCs w:val="24"/>
        </w:rPr>
        <w:lastRenderedPageBreak/>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Cognition and learning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6.31 Specific learning difficulties (SpLD), affect one or more specific aspects of learning. This encompasses a range of conditions such as dyslexia, dyscalculia and dyspraxia.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Social, emotional and mental health difficulties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Sensory and/or physical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w:t>
      </w:r>
      <w:r w:rsidRPr="00A763E5">
        <w:rPr>
          <w:rFonts w:ascii="Gill Sans MT" w:hAnsi="Gill Sans MT"/>
          <w:sz w:val="24"/>
          <w:szCs w:val="24"/>
        </w:rPr>
        <w:lastRenderedPageBreak/>
        <w:t xml:space="preserve">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6.35 Some children and young people with a physical disability (PD) require additional ongoing support and equipment to access all the opportunities available to their peers.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It is important to note that identifying behaviour alone as a need is no longer acceptable. Children displaying behavioural difficulties will be monitored and assessed to find the underlying route of the behaviour; behaviour is deemed a response to a need not a need in itself.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Consideration will also be made to needs that are </w:t>
      </w:r>
      <w:r w:rsidRPr="00A763E5">
        <w:rPr>
          <w:rFonts w:ascii="Gill Sans MT" w:hAnsi="Gill Sans MT"/>
          <w:b/>
          <w:bCs/>
          <w:sz w:val="24"/>
          <w:szCs w:val="24"/>
        </w:rPr>
        <w:t xml:space="preserve">not SEN </w:t>
      </w:r>
      <w:r w:rsidRPr="00A763E5">
        <w:rPr>
          <w:rFonts w:ascii="Gill Sans MT" w:hAnsi="Gill Sans MT"/>
          <w:sz w:val="24"/>
          <w:szCs w:val="24"/>
        </w:rPr>
        <w:t xml:space="preserve">but may impact on progress and attainment.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Disability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Attendance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Health and Welfare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EAL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in receipt of Pupil Premium Grant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a Looked After Child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a Child of a Serviceman/woman </w:t>
      </w:r>
    </w:p>
    <w:p w:rsidR="002F0548" w:rsidRPr="00A763E5" w:rsidRDefault="002F0548" w:rsidP="002F0548">
      <w:pPr>
        <w:rPr>
          <w:rFonts w:ascii="Gill Sans MT" w:hAnsi="Gill Sans MT"/>
          <w:sz w:val="24"/>
          <w:szCs w:val="24"/>
        </w:rPr>
      </w:pP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Pupil identified as having a SEN will be added to a register kept by the </w:t>
      </w:r>
      <w:r w:rsidR="00A763E5">
        <w:rPr>
          <w:rFonts w:ascii="Gill Sans MT" w:hAnsi="Gill Sans MT"/>
          <w:sz w:val="24"/>
          <w:szCs w:val="24"/>
        </w:rPr>
        <w:t>SENDco</w:t>
      </w:r>
      <w:r w:rsidRPr="00A763E5">
        <w:rPr>
          <w:rFonts w:ascii="Gill Sans MT" w:hAnsi="Gill Sans MT"/>
          <w:sz w:val="24"/>
          <w:szCs w:val="24"/>
        </w:rPr>
        <w:t xml:space="preserve">. Being added to the register does not mean that the child will always remain on the register but will be monitored closely and removed if/when there progress deems this to be appropriate (see the graduated approach). All staff are aware of when and for what reasons a child will need to be on the SEN register.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Pupils on the register will be classified in two main ways: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SEN support- which was formally known as School Action and School Action Plus Or </w:t>
      </w:r>
      <w:r w:rsidR="00A763E5" w:rsidRPr="00A763E5">
        <w:rPr>
          <w:rFonts w:ascii="Gill Sans MT" w:hAnsi="Gill Sans MT"/>
          <w:sz w:val="24"/>
          <w:szCs w:val="24"/>
        </w:rPr>
        <w:t>Statemented</w:t>
      </w:r>
      <w:r w:rsidRPr="00A763E5">
        <w:rPr>
          <w:rFonts w:ascii="Gill Sans MT" w:hAnsi="Gill Sans MT"/>
          <w:sz w:val="24"/>
          <w:szCs w:val="24"/>
        </w:rPr>
        <w:t xml:space="preserve">/ Education and Health Care Plan (EHCP)- All children who already have a statement will transfer to a EHCP at a time designated by the schools SENART officer. All children should have transferred by 2018. Both Statements and EHCP provide children with equal levels of support based on their needs. </w:t>
      </w:r>
    </w:p>
    <w:p w:rsidR="00261D5C" w:rsidRDefault="00261D5C" w:rsidP="002F0548">
      <w:pPr>
        <w:rPr>
          <w:rFonts w:ascii="Gill Sans MT" w:hAnsi="Gill Sans MT"/>
          <w:sz w:val="24"/>
          <w:szCs w:val="24"/>
        </w:rPr>
      </w:pPr>
    </w:p>
    <w:p w:rsidR="00A763E5"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A Gr</w:t>
      </w:r>
      <w:r w:rsidR="00A763E5" w:rsidRPr="00A763E5">
        <w:rPr>
          <w:rFonts w:ascii="Gill Sans MT" w:hAnsi="Gill Sans MT"/>
          <w:b/>
          <w:bCs/>
          <w:sz w:val="28"/>
          <w:szCs w:val="24"/>
          <w:u w:val="single"/>
        </w:rPr>
        <w:t>aduated Approach to SEN Support</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At South Kirkby Academy we have a graduated approach to meeting children’s educational needs. There are three waves of provision that can be provided to meet all children’s needs and ensure `Success for All`.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lastRenderedPageBreak/>
        <w:t xml:space="preserve">Wave 1- </w:t>
      </w:r>
      <w:r w:rsidRPr="00A763E5">
        <w:rPr>
          <w:rFonts w:ascii="Gill Sans MT" w:hAnsi="Gill Sans MT"/>
          <w:sz w:val="24"/>
          <w:szCs w:val="24"/>
        </w:rPr>
        <w:t xml:space="preserve">First Quality Teaching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are entitled to be taught by their class teacher alongside their peers. This for the majority of children will be sufficient provision for them to make good progress.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Wave 2</w:t>
      </w:r>
      <w:r w:rsidRPr="00A763E5">
        <w:rPr>
          <w:rFonts w:ascii="Gill Sans MT" w:hAnsi="Gill Sans MT"/>
          <w:sz w:val="24"/>
          <w:szCs w:val="24"/>
        </w:rPr>
        <w:t xml:space="preserve">-Additional or Modified Teaching and work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Some children will require differentiated work or teaching methods within the first quality teaching in order to make work accessible to them. This could take the form of more scaffolding in work, adaptations to meet children’s learning style- auditory, visual or kinaesthetic learners, or may be additional adult support during the lesson.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Some children will require additional teaching or work in order to make good progress. This may be delivered in addition to core first quality teaching during `catch up` based interventions aimed to close the gap in attainment between specific children and the age related expectations.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Wave 3 </w:t>
      </w:r>
      <w:r w:rsidRPr="00A763E5">
        <w:rPr>
          <w:rFonts w:ascii="Gill Sans MT" w:hAnsi="Gill Sans MT"/>
          <w:sz w:val="24"/>
          <w:szCs w:val="24"/>
        </w:rPr>
        <w:t xml:space="preserve">– Significantly modified, individualised work and/or teaching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Few children will require work to be planned that is significantly different from their peers in difficulty or approach to teaching. These children may require additional resources- both physical and/or human in order to make progress. </w:t>
      </w:r>
    </w:p>
    <w:p w:rsidR="002F0548" w:rsidRPr="00A763E5" w:rsidRDefault="002F0548" w:rsidP="00A763E5">
      <w:pPr>
        <w:jc w:val="center"/>
        <w:rPr>
          <w:rFonts w:ascii="Gill Sans MT" w:hAnsi="Gill Sans MT"/>
          <w:sz w:val="24"/>
          <w:szCs w:val="24"/>
        </w:rPr>
      </w:pPr>
      <w:r w:rsidRPr="00A763E5">
        <w:rPr>
          <w:rFonts w:ascii="Gill Sans MT" w:hAnsi="Gill Sans MT"/>
          <w:b/>
          <w:bCs/>
          <w:sz w:val="24"/>
          <w:szCs w:val="24"/>
        </w:rPr>
        <w:t>The class teacher is responsible and accountable for the progress of all children within their class; this includes those children taking part in group or individual work in or outside of the classroom.</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waves of provision are monitored regularly through observations of delivery, scrutiny of outcomes in books and by chatting to the pupils themselves. Monitoring is undertaken by the Senior Leadership Team.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Assess, Plan, Do Review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Please note- children will only be assessed as potentially having a SEN when both wave 1 and 2 provisions have been implemented with limited or no effect on the child’s progress.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We follow the `assess, plan, do, review` process in school. Simply, this means we assess a child’s needs through discussion and observation, we then plan a strategy to meet their need and set a time scale in which we hope to see an impact. The strategy is implemented with the child and after the set time scale the impact is reviewed.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If the strategy has not had the desired impact on the child’s progress, and no circumstances can explain this, then the process will be repeated again with a new strategy. At this point it may be that the strategy is from the next wave of the graduated approach.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For pupils with more complex needs, support in this process will be requested from outside specialist agencies such as: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CIAT- Communication, Interaction and Access Team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LSS- Learning Support Service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EPS- Educational Psychology Service </w:t>
      </w:r>
    </w:p>
    <w:p w:rsidR="002F0548" w:rsidRPr="00A763E5" w:rsidRDefault="002F0548" w:rsidP="002F0548">
      <w:pPr>
        <w:rPr>
          <w:rFonts w:ascii="Gill Sans MT" w:hAnsi="Gill Sans MT"/>
          <w:sz w:val="24"/>
          <w:szCs w:val="24"/>
        </w:rPr>
      </w:pPr>
      <w:r w:rsidRPr="00A763E5">
        <w:rPr>
          <w:rFonts w:ascii="Gill Sans MT" w:hAnsi="Gill Sans MT"/>
          <w:sz w:val="24"/>
          <w:szCs w:val="24"/>
        </w:rPr>
        <w:lastRenderedPageBreak/>
        <w:t>SALT- Speech and Language Therapist</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School Nursing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Managing SEN Pupils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process in which SEN pupils’ needs are managed in school has been developed to fit with the guidance and procedures Wakefield stipulate.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Children with Statements/ EHCP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with a statement or EHCP will receive an annual review of that plan in a review meeting chaired by the SENDco.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parties involved with assessing, planning, implementing or reviewing the child’s needs will be invited to the meeting by the </w:t>
      </w:r>
      <w:r w:rsidR="00A763E5">
        <w:rPr>
          <w:rFonts w:ascii="Gill Sans MT" w:hAnsi="Gill Sans MT"/>
          <w:sz w:val="24"/>
          <w:szCs w:val="24"/>
        </w:rPr>
        <w:t>SENDco</w:t>
      </w:r>
      <w:r w:rsidRPr="00A763E5">
        <w:rPr>
          <w:rFonts w:ascii="Gill Sans MT" w:hAnsi="Gill Sans MT"/>
          <w:sz w:val="24"/>
          <w:szCs w:val="24"/>
        </w:rPr>
        <w:t xml:space="preserve">. In the review, the child’s current needs will be discussed and documented. Both long term and short term targets will be reviewed and new targets set. </w:t>
      </w:r>
    </w:p>
    <w:p w:rsidR="002F0548" w:rsidRPr="00A763E5" w:rsidRDefault="002E5464" w:rsidP="002F0548">
      <w:pPr>
        <w:rPr>
          <w:rFonts w:ascii="Gill Sans MT" w:hAnsi="Gill Sans MT"/>
          <w:sz w:val="24"/>
          <w:szCs w:val="24"/>
        </w:rPr>
      </w:pPr>
      <w:r>
        <w:rPr>
          <w:rFonts w:ascii="Gill Sans MT" w:hAnsi="Gill Sans MT"/>
          <w:sz w:val="24"/>
          <w:szCs w:val="24"/>
        </w:rPr>
        <w:t xml:space="preserve">All children with an EHCP </w:t>
      </w:r>
      <w:r w:rsidR="002F0548" w:rsidRPr="00A763E5">
        <w:rPr>
          <w:rFonts w:ascii="Gill Sans MT" w:hAnsi="Gill Sans MT"/>
          <w:sz w:val="24"/>
          <w:szCs w:val="24"/>
        </w:rPr>
        <w:t>will also have a Learner Profile and Supporting Me to Learn Plan.</w:t>
      </w:r>
      <w:r>
        <w:rPr>
          <w:rFonts w:ascii="Gill Sans MT" w:hAnsi="Gill Sans MT"/>
          <w:sz w:val="24"/>
          <w:szCs w:val="24"/>
        </w:rPr>
        <w:t xml:space="preserve"> The Supporting Me to Learn Plan</w:t>
      </w:r>
      <w:r w:rsidR="002F0548" w:rsidRPr="00A763E5">
        <w:rPr>
          <w:rFonts w:ascii="Gill Sans MT" w:hAnsi="Gill Sans MT"/>
          <w:sz w:val="24"/>
          <w:szCs w:val="24"/>
        </w:rPr>
        <w:t xml:space="preserve"> will outline key targets for the following term set through collaboration with the class teacher, the parents/carers and the child. Targets will be based on wanted outcomes for the child, they will relate to the child’s needs not just academic progress. These will be reviewed during parent review meetings</w:t>
      </w:r>
      <w:r>
        <w:rPr>
          <w:rFonts w:ascii="Gill Sans MT" w:hAnsi="Gill Sans MT"/>
          <w:sz w:val="24"/>
          <w:szCs w:val="24"/>
        </w:rPr>
        <w:t>.</w:t>
      </w:r>
      <w:r w:rsidR="002F0548"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SEN Support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on the SEN register who do not have a statement or EHCP will be classified as SEN Support in accordance with the SEN Code of Practice 2015.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Within SEN support we have chosen to have two sub categories: SEN Support and SEN Support with outside agency support.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As part of the process of managing the level of support needed for children at SEN Support the school has 2/3 Planning meetings each year with a representative from LSS and EPS and 2 Consultation meetings. </w:t>
      </w:r>
    </w:p>
    <w:p w:rsidR="002F0548" w:rsidRPr="00A763E5" w:rsidRDefault="002E5464" w:rsidP="002F0548">
      <w:pPr>
        <w:rPr>
          <w:rFonts w:ascii="Gill Sans MT" w:hAnsi="Gill Sans MT"/>
          <w:sz w:val="24"/>
          <w:szCs w:val="24"/>
        </w:rPr>
      </w:pPr>
      <w:r>
        <w:rPr>
          <w:rFonts w:ascii="Gill Sans MT" w:hAnsi="Gill Sans MT"/>
          <w:sz w:val="24"/>
          <w:szCs w:val="24"/>
        </w:rPr>
        <w:t>Consultation meetings</w:t>
      </w:r>
      <w:r w:rsidR="002F0548" w:rsidRPr="00A763E5">
        <w:rPr>
          <w:rFonts w:ascii="Gill Sans MT" w:hAnsi="Gill Sans MT"/>
          <w:sz w:val="24"/>
          <w:szCs w:val="24"/>
        </w:rPr>
        <w:t xml:space="preserve"> are an opportunity to discuss children in school and their needs without being specific about children. It is an opportunity for the SENDco and class teachers to gather information and advice that can feed into their planning to meet a child’s needs. </w:t>
      </w:r>
    </w:p>
    <w:p w:rsidR="002F0548" w:rsidRPr="00A763E5" w:rsidRDefault="002E5464" w:rsidP="002F0548">
      <w:pPr>
        <w:rPr>
          <w:rFonts w:ascii="Gill Sans MT" w:hAnsi="Gill Sans MT"/>
          <w:sz w:val="24"/>
          <w:szCs w:val="24"/>
        </w:rPr>
      </w:pPr>
      <w:r>
        <w:rPr>
          <w:rFonts w:ascii="Gill Sans MT" w:hAnsi="Gill Sans MT"/>
          <w:sz w:val="24"/>
          <w:szCs w:val="24"/>
        </w:rPr>
        <w:t>Planning</w:t>
      </w:r>
      <w:r w:rsidR="002F0548" w:rsidRPr="00A763E5">
        <w:rPr>
          <w:rFonts w:ascii="Gill Sans MT" w:hAnsi="Gill Sans MT"/>
          <w:sz w:val="24"/>
          <w:szCs w:val="24"/>
        </w:rPr>
        <w:t xml:space="preserve"> meeting are a chance to talk about specific children and their needs with a view to potentially needing specific individual support from an outside agency. LSS and/or EPS will offer strategies to try, and monitor the impact of such strategies during subsequent consultation meeti</w:t>
      </w:r>
      <w:r w:rsidR="00175F57">
        <w:rPr>
          <w:rFonts w:ascii="Gill Sans MT" w:hAnsi="Gill Sans MT"/>
          <w:sz w:val="24"/>
          <w:szCs w:val="24"/>
        </w:rPr>
        <w:t>ngs. School can</w:t>
      </w:r>
      <w:r w:rsidR="002F0548" w:rsidRPr="00A763E5">
        <w:rPr>
          <w:rFonts w:ascii="Gill Sans MT" w:hAnsi="Gill Sans MT"/>
          <w:sz w:val="24"/>
          <w:szCs w:val="24"/>
        </w:rPr>
        <w:t>not access outside agency support for specific children without the child having been discussed at</w:t>
      </w:r>
      <w:r>
        <w:rPr>
          <w:rFonts w:ascii="Gill Sans MT" w:hAnsi="Gill Sans MT"/>
          <w:sz w:val="24"/>
          <w:szCs w:val="24"/>
        </w:rPr>
        <w:t>,</w:t>
      </w:r>
      <w:r w:rsidR="002F0548" w:rsidRPr="00A763E5">
        <w:rPr>
          <w:rFonts w:ascii="Gill Sans MT" w:hAnsi="Gill Sans MT"/>
          <w:sz w:val="24"/>
          <w:szCs w:val="24"/>
        </w:rPr>
        <w:t xml:space="preserve"> at least 2 consultation meeting.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at SEN support are monitored closely to check the provision planned by the class teacher is having a positive and significant impact on their progress. </w:t>
      </w:r>
    </w:p>
    <w:p w:rsidR="002F0548" w:rsidRPr="00A763E5" w:rsidRDefault="002F0548" w:rsidP="002F0548">
      <w:pPr>
        <w:rPr>
          <w:rFonts w:ascii="Gill Sans MT" w:hAnsi="Gill Sans MT"/>
          <w:sz w:val="24"/>
          <w:szCs w:val="24"/>
        </w:rPr>
      </w:pPr>
      <w:r w:rsidRPr="00A763E5">
        <w:rPr>
          <w:rFonts w:ascii="Gill Sans MT" w:hAnsi="Gill Sans MT"/>
          <w:sz w:val="24"/>
          <w:szCs w:val="24"/>
        </w:rPr>
        <w:t>C</w:t>
      </w:r>
      <w:r w:rsidR="002E5464">
        <w:rPr>
          <w:rFonts w:ascii="Gill Sans MT" w:hAnsi="Gill Sans MT"/>
          <w:sz w:val="24"/>
          <w:szCs w:val="24"/>
        </w:rPr>
        <w:t>hildren at SEN support will more than likely</w:t>
      </w:r>
      <w:r w:rsidRPr="00A763E5">
        <w:rPr>
          <w:rFonts w:ascii="Gill Sans MT" w:hAnsi="Gill Sans MT"/>
          <w:sz w:val="24"/>
          <w:szCs w:val="24"/>
        </w:rPr>
        <w:t xml:space="preserve"> have </w:t>
      </w:r>
      <w:r w:rsidR="002E5464">
        <w:rPr>
          <w:rFonts w:ascii="Gill Sans MT" w:hAnsi="Gill Sans MT"/>
          <w:sz w:val="24"/>
          <w:szCs w:val="24"/>
        </w:rPr>
        <w:t xml:space="preserve">a </w:t>
      </w:r>
      <w:r w:rsidRPr="00A763E5">
        <w:rPr>
          <w:rFonts w:ascii="Gill Sans MT" w:hAnsi="Gill Sans MT"/>
          <w:sz w:val="24"/>
          <w:szCs w:val="24"/>
        </w:rPr>
        <w:t xml:space="preserve">Learner Profile and if deemed necessary </w:t>
      </w:r>
      <w:r w:rsidR="002E5464">
        <w:rPr>
          <w:rFonts w:ascii="Gill Sans MT" w:hAnsi="Gill Sans MT"/>
          <w:sz w:val="24"/>
          <w:szCs w:val="24"/>
        </w:rPr>
        <w:t xml:space="preserve">a </w:t>
      </w:r>
      <w:r w:rsidRPr="00A763E5">
        <w:rPr>
          <w:rFonts w:ascii="Gill Sans MT" w:hAnsi="Gill Sans MT"/>
          <w:sz w:val="24"/>
          <w:szCs w:val="24"/>
        </w:rPr>
        <w:t xml:space="preserve">Supporting Me to Learn Plans. The Supporting Me to Learn Plan will outline key targets for the following term- set through collaboration with the class teacher, the </w:t>
      </w:r>
      <w:r w:rsidRPr="00A763E5">
        <w:rPr>
          <w:rFonts w:ascii="Gill Sans MT" w:hAnsi="Gill Sans MT"/>
          <w:sz w:val="24"/>
          <w:szCs w:val="24"/>
        </w:rPr>
        <w:lastRenderedPageBreak/>
        <w:t>parents/carers and the child. Targets will be based on wanted outcomes for the child, they will relate to the child’s needs not just academic progress. These will be reviewe</w:t>
      </w:r>
      <w:r w:rsidR="002E5464">
        <w:rPr>
          <w:rFonts w:ascii="Gill Sans MT" w:hAnsi="Gill Sans MT"/>
          <w:sz w:val="24"/>
          <w:szCs w:val="24"/>
        </w:rPr>
        <w:t>d during parent review meetings</w:t>
      </w:r>
      <w:r w:rsidRPr="00A763E5">
        <w:rPr>
          <w:rFonts w:ascii="Gill Sans MT" w:hAnsi="Gill Sans MT"/>
          <w:sz w:val="24"/>
          <w:szCs w:val="24"/>
        </w:rPr>
        <w:t xml:space="preserve">. </w:t>
      </w:r>
    </w:p>
    <w:p w:rsidR="002F0548" w:rsidRDefault="002F0548" w:rsidP="002F0548">
      <w:pPr>
        <w:rPr>
          <w:rFonts w:ascii="Gill Sans MT" w:hAnsi="Gill Sans MT"/>
          <w:sz w:val="24"/>
          <w:szCs w:val="24"/>
        </w:rPr>
      </w:pPr>
      <w:r w:rsidRPr="00A763E5">
        <w:rPr>
          <w:rFonts w:ascii="Gill Sans MT" w:hAnsi="Gill Sans MT"/>
          <w:sz w:val="24"/>
          <w:szCs w:val="24"/>
        </w:rPr>
        <w:t xml:space="preserve">Children at SEN support with additional outside agency support who have particularly complex needs- lots of different outside agencies involved in planning their provision- will also have a `My Support Plan` completed. These will be completed through collaboration of the SENDco, the class teacher, parents/guardians and the child. Reviews of the My Support Plans will be completed </w:t>
      </w:r>
      <w:r w:rsidR="002E5464">
        <w:rPr>
          <w:rFonts w:ascii="Gill Sans MT" w:hAnsi="Gill Sans MT"/>
          <w:sz w:val="24"/>
          <w:szCs w:val="24"/>
        </w:rPr>
        <w:t xml:space="preserve">as often as necessary with support from outside agencies where appropriate. </w:t>
      </w:r>
      <w:r w:rsidRPr="00A763E5">
        <w:rPr>
          <w:rFonts w:ascii="Gill Sans MT" w:hAnsi="Gill Sans MT"/>
          <w:sz w:val="24"/>
          <w:szCs w:val="24"/>
        </w:rPr>
        <w:t xml:space="preserve"> </w:t>
      </w:r>
    </w:p>
    <w:p w:rsidR="00A763E5" w:rsidRPr="00A763E5" w:rsidRDefault="00A763E5" w:rsidP="002F0548">
      <w:pPr>
        <w:rPr>
          <w:rFonts w:ascii="Gill Sans MT" w:hAnsi="Gill Sans MT"/>
          <w:sz w:val="24"/>
          <w:szCs w:val="24"/>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Supporting Pupils and Families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We believe that parents should be well informed and given the opportunity to be involved at all stages of the `assess, plan, do and review` process of their child’s education.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To do this we have held update workshops for parents to keep parents informed of changes in procedure and policy around SEND. </w:t>
      </w:r>
    </w:p>
    <w:p w:rsidR="002F0548" w:rsidRPr="00A763E5" w:rsidRDefault="002F0548" w:rsidP="002F0548">
      <w:pPr>
        <w:rPr>
          <w:rFonts w:ascii="Gill Sans MT" w:hAnsi="Gill Sans MT"/>
          <w:sz w:val="24"/>
          <w:szCs w:val="24"/>
        </w:rPr>
      </w:pPr>
      <w:r w:rsidRPr="00A763E5">
        <w:rPr>
          <w:rFonts w:ascii="Gill Sans MT" w:hAnsi="Gill Sans MT"/>
          <w:sz w:val="24"/>
          <w:szCs w:val="24"/>
        </w:rPr>
        <w:t>Our Schools local offer has been published on our website.</w:t>
      </w:r>
      <w:r w:rsidR="00A763E5">
        <w:rPr>
          <w:rFonts w:ascii="Gill Sans MT" w:hAnsi="Gill Sans MT"/>
          <w:sz w:val="24"/>
          <w:szCs w:val="24"/>
        </w:rPr>
        <w:t xml:space="preserve"> </w:t>
      </w:r>
      <w:r w:rsidRPr="00A763E5">
        <w:rPr>
          <w:rFonts w:ascii="Gill Sans MT" w:hAnsi="Gill Sans MT"/>
          <w:sz w:val="24"/>
          <w:szCs w:val="24"/>
        </w:rPr>
        <w:t xml:space="preserve">This site also offers access to our: accessibility policy, auxiliary aids policy, admissions policy and medicine policy.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Our schools local offer feeds in to Wakefield’s local offer which can be found at the link below: </w:t>
      </w:r>
    </w:p>
    <w:p w:rsidR="00A763E5" w:rsidRDefault="00175F57" w:rsidP="002F0548">
      <w:pPr>
        <w:rPr>
          <w:rFonts w:ascii="Gill Sans MT" w:hAnsi="Gill Sans MT"/>
          <w:b/>
          <w:bCs/>
          <w:sz w:val="24"/>
          <w:szCs w:val="24"/>
        </w:rPr>
      </w:pPr>
      <w:r w:rsidRPr="00175F57">
        <w:rPr>
          <w:rFonts w:ascii="Gill Sans MT" w:hAnsi="Gill Sans MT"/>
          <w:sz w:val="24"/>
          <w:szCs w:val="24"/>
        </w:rPr>
        <w:t>http://wakefield.mylocaloffer.org/Home</w:t>
      </w: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Training and Resources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Resources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school has a comprehensive range of resources to support the teaching of SEN pupils including ICT programmes, reading schemes, worksheets, games and programmes to develop phonic, spelling and handwriting skills and support dyslexic difficulties. These are outlined and tracked through intervention maps for individual children. </w:t>
      </w:r>
    </w:p>
    <w:p w:rsidR="00A763E5" w:rsidRDefault="002F0548" w:rsidP="002F0548">
      <w:pPr>
        <w:rPr>
          <w:rFonts w:ascii="Gill Sans MT" w:hAnsi="Gill Sans MT"/>
          <w:b/>
          <w:bCs/>
          <w:sz w:val="24"/>
          <w:szCs w:val="24"/>
        </w:rPr>
      </w:pPr>
      <w:r w:rsidRPr="00A763E5">
        <w:rPr>
          <w:rFonts w:ascii="Gill Sans MT" w:hAnsi="Gill Sans MT"/>
          <w:b/>
          <w:bCs/>
          <w:sz w:val="24"/>
          <w:szCs w:val="24"/>
        </w:rPr>
        <w:t xml:space="preserve">Assessment </w:t>
      </w:r>
    </w:p>
    <w:p w:rsidR="002F0548" w:rsidRPr="00A763E5" w:rsidRDefault="002F0548" w:rsidP="002F0548">
      <w:pPr>
        <w:rPr>
          <w:rFonts w:ascii="Gill Sans MT" w:hAnsi="Gill Sans MT"/>
          <w:sz w:val="24"/>
          <w:szCs w:val="24"/>
        </w:rPr>
      </w:pPr>
      <w:r w:rsidRPr="00A763E5">
        <w:rPr>
          <w:rFonts w:ascii="Gill Sans MT" w:hAnsi="Gill Sans MT"/>
          <w:sz w:val="24"/>
          <w:szCs w:val="24"/>
        </w:rPr>
        <w:t>The school will use and develop a range of tests and observations to support the diagnosis of pupils needs. Assessments of pupil progress will be individualised where possible to suit the learning needs of the child.</w:t>
      </w:r>
      <w:r w:rsidR="00A763E5">
        <w:rPr>
          <w:rFonts w:ascii="Gill Sans MT" w:hAnsi="Gill Sans MT"/>
          <w:sz w:val="24"/>
          <w:szCs w:val="24"/>
        </w:rPr>
        <w:t xml:space="preserve"> We have adopted the Wakefield Progression Steps to support us in assessing children who are not yet working on the National Curriculum. </w:t>
      </w:r>
    </w:p>
    <w:p w:rsidR="00261D5C" w:rsidRDefault="00261D5C" w:rsidP="002F0548">
      <w:pPr>
        <w:rPr>
          <w:rFonts w:ascii="Gill Sans MT" w:hAnsi="Gill Sans MT"/>
          <w:b/>
          <w:bCs/>
          <w:sz w:val="24"/>
          <w:szCs w:val="24"/>
        </w:rPr>
      </w:pPr>
    </w:p>
    <w:p w:rsidR="00261D5C" w:rsidRDefault="00261D5C"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Inset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Special Educational Needs Policy and Guidelines are subject to regular whole school review and evaluation. One meeting each term, to which designated governors are invited, is set aside to discuss and review SEND issues. The </w:t>
      </w:r>
      <w:r w:rsidR="00A763E5">
        <w:rPr>
          <w:rFonts w:ascii="Gill Sans MT" w:hAnsi="Gill Sans MT"/>
          <w:sz w:val="24"/>
          <w:szCs w:val="24"/>
        </w:rPr>
        <w:t>SENDco</w:t>
      </w:r>
      <w:r w:rsidRPr="00A763E5">
        <w:rPr>
          <w:rFonts w:ascii="Gill Sans MT" w:hAnsi="Gill Sans MT"/>
          <w:sz w:val="24"/>
          <w:szCs w:val="24"/>
        </w:rPr>
        <w:t xml:space="preserve"> attends relevant courses and </w:t>
      </w:r>
      <w:r w:rsidRPr="00A763E5">
        <w:rPr>
          <w:rFonts w:ascii="Gill Sans MT" w:hAnsi="Gill Sans MT"/>
          <w:sz w:val="24"/>
          <w:szCs w:val="24"/>
        </w:rPr>
        <w:lastRenderedPageBreak/>
        <w:t xml:space="preserve">ensures all staff are familiar with developments in SEN. All staff must notify the SENDco if they need further training in school procedures or support for children. Training, for both teaching and non-teaching staff is provided as necessary and the SENDco ensures all staff are aware of training available within the LA Continuing Professional Development Programme as well as from colleagues in school. Priorities for training with regard to SEND will be specified within the School Improvement Plan. The </w:t>
      </w:r>
      <w:r w:rsidR="00A763E5">
        <w:rPr>
          <w:rFonts w:ascii="Gill Sans MT" w:hAnsi="Gill Sans MT"/>
          <w:sz w:val="24"/>
          <w:szCs w:val="24"/>
        </w:rPr>
        <w:t>SENDco</w:t>
      </w:r>
      <w:r w:rsidRPr="00A763E5">
        <w:rPr>
          <w:rFonts w:ascii="Gill Sans MT" w:hAnsi="Gill Sans MT"/>
          <w:sz w:val="24"/>
          <w:szCs w:val="24"/>
        </w:rPr>
        <w:t xml:space="preserve"> gives feedback to the Governing Body on SEND provision at termly governor’s meetings. Governors have access to SEND training.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Roles and Responsibilities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The Governing Body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Governing Body, in consultation with the Head Teacher, determines the school’s policy and approach to provision for pupils with special educational needs, establishes the appropriate staffing and funding arrangements and maintains a general overview of the school’s work.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Governing Body, having regard to the Code of Practice: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Ensure appropriate provision is made for any child with SEN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Reports annually to parents on the school’s policy for children with SEN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Ensure all children, including those with SEN have access to a broad, balanced and appropriately differentiated curriculum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Appoints a representative of the Governing Body to oversee SEN provision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Ensure discussions with parents regarding SEN matters at relevant meetings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Ensure that pupils with SEN are fully involved with school activities </w:t>
      </w:r>
    </w:p>
    <w:p w:rsidR="002F0548" w:rsidRPr="00261D5C" w:rsidRDefault="002F0548" w:rsidP="00261D5C">
      <w:pPr>
        <w:pStyle w:val="ListParagraph"/>
        <w:numPr>
          <w:ilvl w:val="0"/>
          <w:numId w:val="3"/>
        </w:numPr>
        <w:rPr>
          <w:rFonts w:ascii="Gill Sans MT" w:hAnsi="Gill Sans MT"/>
          <w:sz w:val="24"/>
          <w:szCs w:val="24"/>
        </w:rPr>
      </w:pPr>
      <w:r w:rsidRPr="00261D5C">
        <w:rPr>
          <w:rFonts w:ascii="Gill Sans MT" w:hAnsi="Gill Sans MT"/>
          <w:sz w:val="24"/>
          <w:szCs w:val="24"/>
        </w:rPr>
        <w:t xml:space="preserve">Ensure they are involved in developing and reviewing SEN Policy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The Headteacher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Headteacher is responsible for the day-to-day management of all aspects of the school’s work, including provision for special educational needs. The Headteacher keeps the Governing Body informed of all developments with regard to SEN. The Headteacher informs parents of the fact that SEN provision has been made for their child.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SENDco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O</w:t>
      </w:r>
      <w:r w:rsidR="002F0548" w:rsidRPr="00261D5C">
        <w:rPr>
          <w:rFonts w:ascii="Gill Sans MT" w:hAnsi="Gill Sans MT"/>
          <w:sz w:val="24"/>
          <w:szCs w:val="24"/>
        </w:rPr>
        <w:t xml:space="preserve">verseeing the day-to-day operation of the school’s SEN policy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C</w:t>
      </w:r>
      <w:r w:rsidR="002F0548" w:rsidRPr="00261D5C">
        <w:rPr>
          <w:rFonts w:ascii="Gill Sans MT" w:hAnsi="Gill Sans MT"/>
          <w:sz w:val="24"/>
          <w:szCs w:val="24"/>
        </w:rPr>
        <w:t xml:space="preserve">oordinating provision for children with SEN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the relevant Designated Teacher where a looked after pupil has SEN </w:t>
      </w:r>
    </w:p>
    <w:p w:rsidR="002F0548" w:rsidRPr="00FC1351" w:rsidRDefault="00261D5C" w:rsidP="002F0548">
      <w:pPr>
        <w:pStyle w:val="ListParagraph"/>
        <w:numPr>
          <w:ilvl w:val="0"/>
          <w:numId w:val="4"/>
        </w:numPr>
        <w:rPr>
          <w:rFonts w:ascii="Gill Sans MT" w:hAnsi="Gill Sans MT"/>
          <w:sz w:val="24"/>
          <w:szCs w:val="24"/>
        </w:rPr>
      </w:pPr>
      <w:r>
        <w:rPr>
          <w:rFonts w:ascii="Gill Sans MT" w:hAnsi="Gill Sans MT"/>
          <w:sz w:val="24"/>
          <w:szCs w:val="24"/>
        </w:rPr>
        <w:t xml:space="preserve">Advising </w:t>
      </w:r>
      <w:r w:rsidR="002F0548" w:rsidRPr="00261D5C">
        <w:rPr>
          <w:rFonts w:ascii="Gill Sans MT" w:hAnsi="Gill Sans MT"/>
          <w:sz w:val="24"/>
          <w:szCs w:val="24"/>
        </w:rPr>
        <w:t xml:space="preserve">on graduated approach to providing SEN Support </w:t>
      </w:r>
      <w:bookmarkStart w:id="0" w:name="_GoBack"/>
      <w:bookmarkEnd w:id="0"/>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A</w:t>
      </w:r>
      <w:r w:rsidR="002F0548" w:rsidRPr="00261D5C">
        <w:rPr>
          <w:rFonts w:ascii="Gill Sans MT" w:hAnsi="Gill Sans MT"/>
          <w:sz w:val="24"/>
          <w:szCs w:val="24"/>
        </w:rPr>
        <w:t xml:space="preserve">dvising on the deployment of the school’s delegated budget and other resources to meet pupils’ needs effectively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parents of children with SEN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early years providers, other schools, educational psychologists health and social care professionals, and independent or voluntary bodies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lastRenderedPageBreak/>
        <w:t>B</w:t>
      </w:r>
      <w:r w:rsidR="002F0548" w:rsidRPr="00261D5C">
        <w:rPr>
          <w:rFonts w:ascii="Gill Sans MT" w:hAnsi="Gill Sans MT"/>
          <w:sz w:val="24"/>
          <w:szCs w:val="24"/>
        </w:rPr>
        <w:t xml:space="preserve">eing a key point of contact with external agencies, especially the LA and LA support services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potential next providers of education to ensure a young person and their parents are informed about options and a smooth transition is planned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W</w:t>
      </w:r>
      <w:r w:rsidR="002F0548" w:rsidRPr="00261D5C">
        <w:rPr>
          <w:rFonts w:ascii="Gill Sans MT" w:hAnsi="Gill Sans MT"/>
          <w:sz w:val="24"/>
          <w:szCs w:val="24"/>
        </w:rPr>
        <w:t xml:space="preserve">orking with the head teacher and school governors that the school meets its responsibilities under the Equality Act (2010) with regard to reasonable adjustments and access arrangements </w:t>
      </w:r>
    </w:p>
    <w:p w:rsidR="002F0548" w:rsidRPr="00261D5C" w:rsidRDefault="00261D5C" w:rsidP="002F0548">
      <w:pPr>
        <w:pStyle w:val="ListParagraph"/>
        <w:numPr>
          <w:ilvl w:val="0"/>
          <w:numId w:val="4"/>
        </w:numPr>
        <w:rPr>
          <w:rFonts w:ascii="Gill Sans MT" w:hAnsi="Gill Sans MT"/>
          <w:sz w:val="24"/>
          <w:szCs w:val="24"/>
        </w:rPr>
      </w:pPr>
      <w:r>
        <w:rPr>
          <w:rFonts w:ascii="Gill Sans MT" w:hAnsi="Gill Sans MT"/>
          <w:sz w:val="24"/>
          <w:szCs w:val="24"/>
        </w:rPr>
        <w:t>E</w:t>
      </w:r>
      <w:r w:rsidR="002F0548" w:rsidRPr="00261D5C">
        <w:rPr>
          <w:rFonts w:ascii="Gill Sans MT" w:hAnsi="Gill Sans MT"/>
          <w:sz w:val="24"/>
          <w:szCs w:val="24"/>
        </w:rPr>
        <w:t xml:space="preserve">nsure that the school keeps the records of all pupils with SEN up to date.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Teachers </w:t>
      </w:r>
    </w:p>
    <w:p w:rsidR="002F0548" w:rsidRPr="00261D5C" w:rsidRDefault="002F0548" w:rsidP="00261D5C">
      <w:pPr>
        <w:rPr>
          <w:rFonts w:ascii="Gill Sans MT" w:hAnsi="Gill Sans MT"/>
          <w:sz w:val="24"/>
          <w:szCs w:val="24"/>
        </w:rPr>
      </w:pPr>
      <w:r w:rsidRPr="00261D5C">
        <w:rPr>
          <w:rFonts w:ascii="Gill Sans MT" w:hAnsi="Gill Sans MT"/>
          <w:sz w:val="24"/>
          <w:szCs w:val="24"/>
        </w:rPr>
        <w:t xml:space="preserve">Clearly identify the role of teaching and support assistants. They will: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Be aware of the school’s procedures for the identification and assessment of, and subsequent provision for, pupils with SEN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decide the action required to assist the pupil to make progress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collect all available information on the pupil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Develop and review </w:t>
      </w:r>
      <w:r w:rsidR="00261D5C">
        <w:rPr>
          <w:rFonts w:ascii="Gill Sans MT" w:hAnsi="Gill Sans MT"/>
          <w:sz w:val="24"/>
          <w:szCs w:val="24"/>
        </w:rPr>
        <w:t>Learner Profiles and Supporting Me to Learn Plans</w:t>
      </w:r>
      <w:r w:rsidRPr="00261D5C">
        <w:rPr>
          <w:rFonts w:ascii="Gill Sans MT" w:hAnsi="Gill Sans MT"/>
          <w:sz w:val="24"/>
          <w:szCs w:val="24"/>
        </w:rPr>
        <w:t xml:space="preserve"> for pupils in consultation with the </w:t>
      </w:r>
      <w:r w:rsidR="00A763E5" w:rsidRPr="00261D5C">
        <w:rPr>
          <w:rFonts w:ascii="Gill Sans MT" w:hAnsi="Gill Sans MT"/>
          <w:sz w:val="24"/>
          <w:szCs w:val="24"/>
        </w:rPr>
        <w:t>SENDco</w:t>
      </w:r>
      <w:r w:rsidRPr="00261D5C">
        <w:rPr>
          <w:rFonts w:ascii="Gill Sans MT" w:hAnsi="Gill Sans MT"/>
          <w:sz w:val="24"/>
          <w:szCs w:val="24"/>
        </w:rPr>
        <w:t xml:space="preserve">, parents and the child.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SEN pupils on a daily basis to deliver the individual programme set out on the </w:t>
      </w:r>
      <w:r w:rsidR="00261D5C">
        <w:rPr>
          <w:rFonts w:ascii="Gill Sans MT" w:hAnsi="Gill Sans MT"/>
          <w:sz w:val="24"/>
          <w:szCs w:val="24"/>
        </w:rPr>
        <w:t>Learner Profiles and Supporting Me to Learn Plans</w:t>
      </w:r>
      <w:r w:rsidRPr="00261D5C">
        <w:rPr>
          <w:rFonts w:ascii="Gill Sans MT" w:hAnsi="Gill Sans MT"/>
          <w:sz w:val="24"/>
          <w:szCs w:val="24"/>
        </w:rPr>
        <w:t xml:space="preserve">.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Develop effective relationships with parents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Encourage pupils to participate in decision-making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Be involved in the development and review of the school’s SEN policy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Continuously assess pupil progress and identify the next steps to learning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To keep parents informed of pupil progress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identify their own training needs around SEN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Teaching Assistants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Provide relevant support to identified pupils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Develop positive working relationships with parents and professionals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Assist with the recording, monitoring and evaluation of pupils’ progress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Assist with the identification and effective provision of appropriate resources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Attend liaison, team and service meetings and undertake appropriate INSET </w:t>
      </w:r>
    </w:p>
    <w:p w:rsidR="00261D5C" w:rsidRPr="00261D5C" w:rsidRDefault="002F0548" w:rsidP="002F0548">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in collaboration with the </w:t>
      </w:r>
      <w:r w:rsidR="00A763E5" w:rsidRPr="00261D5C">
        <w:rPr>
          <w:rFonts w:ascii="Gill Sans MT" w:hAnsi="Gill Sans MT"/>
          <w:sz w:val="24"/>
          <w:szCs w:val="24"/>
        </w:rPr>
        <w:t>SENDco</w:t>
      </w:r>
      <w:r w:rsidRPr="00261D5C">
        <w:rPr>
          <w:rFonts w:ascii="Gill Sans MT" w:hAnsi="Gill Sans MT"/>
          <w:sz w:val="24"/>
          <w:szCs w:val="24"/>
        </w:rPr>
        <w:t xml:space="preserve">, teaching staff, parents and the child in the preparation of </w:t>
      </w:r>
      <w:r w:rsidR="00261D5C">
        <w:rPr>
          <w:rFonts w:ascii="Gill Sans MT" w:hAnsi="Gill Sans MT"/>
          <w:sz w:val="24"/>
          <w:szCs w:val="24"/>
        </w:rPr>
        <w:t>Learner Profiles and Supporting Me to Learn Plans.</w:t>
      </w:r>
    </w:p>
    <w:p w:rsidR="00261D5C" w:rsidRDefault="00261D5C" w:rsidP="002F0548">
      <w:pPr>
        <w:rPr>
          <w:rFonts w:ascii="Gill Sans MT" w:hAnsi="Gill Sans MT"/>
          <w:b/>
          <w:bCs/>
          <w:sz w:val="28"/>
          <w:szCs w:val="24"/>
          <w:u w:val="single"/>
        </w:rPr>
      </w:pPr>
    </w:p>
    <w:p w:rsidR="00261D5C" w:rsidRPr="00261D5C" w:rsidRDefault="002F0548" w:rsidP="002F0548">
      <w:pPr>
        <w:rPr>
          <w:rFonts w:ascii="Gill Sans MT" w:hAnsi="Gill Sans MT"/>
          <w:sz w:val="28"/>
          <w:szCs w:val="24"/>
          <w:u w:val="single"/>
        </w:rPr>
      </w:pPr>
      <w:r w:rsidRPr="00261D5C">
        <w:rPr>
          <w:rFonts w:ascii="Gill Sans MT" w:hAnsi="Gill Sans MT"/>
          <w:b/>
          <w:bCs/>
          <w:sz w:val="28"/>
          <w:szCs w:val="24"/>
          <w:u w:val="single"/>
        </w:rPr>
        <w:t xml:space="preserve">Monitoring and Managing Information </w:t>
      </w:r>
    </w:p>
    <w:p w:rsidR="002F0548" w:rsidRDefault="002F0548" w:rsidP="002F0548">
      <w:pPr>
        <w:rPr>
          <w:rFonts w:ascii="Gill Sans MT" w:hAnsi="Gill Sans MT"/>
          <w:sz w:val="24"/>
          <w:szCs w:val="24"/>
        </w:rPr>
      </w:pPr>
      <w:r w:rsidRPr="00A763E5">
        <w:rPr>
          <w:rFonts w:ascii="Gill Sans MT" w:hAnsi="Gill Sans MT"/>
          <w:sz w:val="24"/>
          <w:szCs w:val="24"/>
        </w:rPr>
        <w:t>All information is stored and shared in line with the confidentiality policy. Documen</w:t>
      </w:r>
      <w:r w:rsidR="00261D5C">
        <w:rPr>
          <w:rFonts w:ascii="Gill Sans MT" w:hAnsi="Gill Sans MT"/>
          <w:sz w:val="24"/>
          <w:szCs w:val="24"/>
        </w:rPr>
        <w:t>ts are retained in archive for 25</w:t>
      </w:r>
      <w:r w:rsidRPr="00A763E5">
        <w:rPr>
          <w:rFonts w:ascii="Gill Sans MT" w:hAnsi="Gill Sans MT"/>
          <w:sz w:val="24"/>
          <w:szCs w:val="24"/>
        </w:rPr>
        <w:t xml:space="preserve"> years after a child has left the school at which point the documents are destroyed. </w:t>
      </w:r>
      <w:r w:rsidR="00175F57">
        <w:rPr>
          <w:rFonts w:ascii="Gill Sans MT" w:hAnsi="Gill Sans MT"/>
          <w:sz w:val="24"/>
          <w:szCs w:val="24"/>
        </w:rPr>
        <w:t xml:space="preserve">For more information please see the Data Protection Policy on the Waterton Trust website. </w:t>
      </w:r>
    </w:p>
    <w:p w:rsidR="00261D5C" w:rsidRPr="00A763E5" w:rsidRDefault="00261D5C" w:rsidP="002F0548">
      <w:pPr>
        <w:rPr>
          <w:rFonts w:ascii="Gill Sans MT" w:hAnsi="Gill Sans MT"/>
          <w:sz w:val="24"/>
          <w:szCs w:val="24"/>
        </w:rPr>
      </w:pPr>
    </w:p>
    <w:p w:rsidR="002F0548" w:rsidRPr="00261D5C" w:rsidRDefault="002F0548" w:rsidP="002F0548">
      <w:pPr>
        <w:rPr>
          <w:rFonts w:ascii="Gill Sans MT" w:hAnsi="Gill Sans MT"/>
          <w:sz w:val="28"/>
          <w:szCs w:val="24"/>
          <w:u w:val="single"/>
        </w:rPr>
      </w:pPr>
      <w:r w:rsidRPr="00261D5C">
        <w:rPr>
          <w:rFonts w:ascii="Gill Sans MT" w:hAnsi="Gill Sans MT"/>
          <w:b/>
          <w:bCs/>
          <w:sz w:val="28"/>
          <w:szCs w:val="24"/>
          <w:u w:val="single"/>
        </w:rPr>
        <w:lastRenderedPageBreak/>
        <w:t xml:space="preserve">Reviewing the Policy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SEN policy will be reviewed annually and may be amended prior to this if significant reforms are implemented. A current policy will be available on the school website or by request at the school office. </w:t>
      </w:r>
    </w:p>
    <w:p w:rsidR="00261D5C" w:rsidRDefault="00261D5C" w:rsidP="002F0548">
      <w:pPr>
        <w:rPr>
          <w:rFonts w:ascii="Gill Sans MT" w:hAnsi="Gill Sans MT"/>
          <w:b/>
          <w:bCs/>
          <w:sz w:val="24"/>
          <w:szCs w:val="24"/>
        </w:rPr>
      </w:pPr>
    </w:p>
    <w:p w:rsidR="002F0548" w:rsidRPr="00261D5C" w:rsidRDefault="002F0548" w:rsidP="002F0548">
      <w:pPr>
        <w:rPr>
          <w:rFonts w:ascii="Gill Sans MT" w:hAnsi="Gill Sans MT"/>
          <w:sz w:val="28"/>
          <w:szCs w:val="24"/>
          <w:u w:val="single"/>
        </w:rPr>
      </w:pPr>
      <w:r w:rsidRPr="00261D5C">
        <w:rPr>
          <w:rFonts w:ascii="Gill Sans MT" w:hAnsi="Gill Sans MT"/>
          <w:b/>
          <w:bCs/>
          <w:sz w:val="28"/>
          <w:szCs w:val="24"/>
          <w:u w:val="single"/>
        </w:rPr>
        <w:t xml:space="preserve">Dealing with Complaints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school’s complaints procedure can be requested at the main office. The SEN Code of Practice outlines additional measures the LA must set up for preventing and resolving disagreements. Parents/carers will be given the necessary information upon request. </w:t>
      </w:r>
    </w:p>
    <w:p w:rsidR="00512F33" w:rsidRPr="00A763E5" w:rsidRDefault="00512F33" w:rsidP="002F0548">
      <w:pPr>
        <w:rPr>
          <w:rFonts w:ascii="Gill Sans MT" w:hAnsi="Gill Sans MT"/>
          <w:sz w:val="24"/>
          <w:szCs w:val="24"/>
        </w:rPr>
      </w:pPr>
    </w:p>
    <w:sectPr w:rsidR="00512F33" w:rsidRPr="00A76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FB" w:rsidRDefault="006D46FB" w:rsidP="002F0548">
      <w:pPr>
        <w:spacing w:after="0" w:line="240" w:lineRule="auto"/>
      </w:pPr>
      <w:r>
        <w:separator/>
      </w:r>
    </w:p>
  </w:endnote>
  <w:endnote w:type="continuationSeparator" w:id="0">
    <w:p w:rsidR="006D46FB" w:rsidRDefault="006D46FB" w:rsidP="002F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FB" w:rsidRDefault="006D46FB" w:rsidP="002F0548">
      <w:pPr>
        <w:spacing w:after="0" w:line="240" w:lineRule="auto"/>
      </w:pPr>
      <w:r>
        <w:separator/>
      </w:r>
    </w:p>
  </w:footnote>
  <w:footnote w:type="continuationSeparator" w:id="0">
    <w:p w:rsidR="006D46FB" w:rsidRDefault="006D46FB" w:rsidP="002F0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64"/>
    <w:multiLevelType w:val="hybridMultilevel"/>
    <w:tmpl w:val="3608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14D"/>
    <w:multiLevelType w:val="hybridMultilevel"/>
    <w:tmpl w:val="3BC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EED"/>
    <w:multiLevelType w:val="hybridMultilevel"/>
    <w:tmpl w:val="9A3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34EA6"/>
    <w:multiLevelType w:val="hybridMultilevel"/>
    <w:tmpl w:val="126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54C08"/>
    <w:multiLevelType w:val="hybridMultilevel"/>
    <w:tmpl w:val="44D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22A22"/>
    <w:multiLevelType w:val="hybridMultilevel"/>
    <w:tmpl w:val="47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48"/>
    <w:rsid w:val="00175F57"/>
    <w:rsid w:val="00261D5C"/>
    <w:rsid w:val="002E5464"/>
    <w:rsid w:val="002F0548"/>
    <w:rsid w:val="00512F33"/>
    <w:rsid w:val="006D46FB"/>
    <w:rsid w:val="00A763E5"/>
    <w:rsid w:val="00E3362D"/>
    <w:rsid w:val="00FC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0F73"/>
  <w15:chartTrackingRefBased/>
  <w15:docId w15:val="{8C8E7DC0-E4AA-4796-81F4-97E3FA4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548"/>
  </w:style>
  <w:style w:type="paragraph" w:styleId="Footer">
    <w:name w:val="footer"/>
    <w:basedOn w:val="Normal"/>
    <w:link w:val="FooterChar"/>
    <w:uiPriority w:val="99"/>
    <w:unhideWhenUsed/>
    <w:rsid w:val="002F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548"/>
  </w:style>
  <w:style w:type="paragraph" w:styleId="ListParagraph">
    <w:name w:val="List Paragraph"/>
    <w:basedOn w:val="Normal"/>
    <w:uiPriority w:val="34"/>
    <w:qFormat/>
    <w:rsid w:val="0026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Wilkinson</dc:creator>
  <cp:keywords/>
  <dc:description/>
  <cp:lastModifiedBy>Claire Borthwick</cp:lastModifiedBy>
  <cp:revision>4</cp:revision>
  <dcterms:created xsi:type="dcterms:W3CDTF">2020-08-10T12:51:00Z</dcterms:created>
  <dcterms:modified xsi:type="dcterms:W3CDTF">2020-08-10T12:58:00Z</dcterms:modified>
</cp:coreProperties>
</file>