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6B" w:rsidRPr="00C1140D" w:rsidRDefault="00B83B24" w:rsidP="00806C10">
      <w:pPr>
        <w:rPr>
          <w:rFonts w:ascii="Gill Sans MT" w:eastAsia="Calibri" w:hAnsi="Gill Sans MT" w:cs="Comic Sans MS"/>
          <w:b/>
          <w:sz w:val="22"/>
          <w:szCs w:val="22"/>
        </w:rPr>
      </w:pPr>
      <w:r w:rsidRPr="00C1140D">
        <w:rPr>
          <w:rFonts w:ascii="Gill Sans MT" w:eastAsia="Calibri" w:hAnsi="Gill Sans MT" w:cs="Comic Sans MS"/>
          <w:b/>
          <w:sz w:val="22"/>
          <w:szCs w:val="22"/>
        </w:rPr>
        <w:t xml:space="preserve"> </w:t>
      </w:r>
      <w:r w:rsidR="00A84441" w:rsidRPr="00C1140D">
        <w:rPr>
          <w:rFonts w:ascii="Gill Sans MT" w:eastAsia="Calibri" w:hAnsi="Gill Sans MT" w:cs="Comic Sans MS"/>
          <w:b/>
          <w:sz w:val="22"/>
          <w:szCs w:val="22"/>
        </w:rPr>
        <w:t xml:space="preserve"> </w:t>
      </w:r>
    </w:p>
    <w:p w:rsidR="00BA5B9D" w:rsidRPr="00C1140D" w:rsidRDefault="00BA5B9D" w:rsidP="00806C10">
      <w:pPr>
        <w:rPr>
          <w:rFonts w:ascii="Gill Sans MT" w:eastAsia="Calibri" w:hAnsi="Gill Sans MT" w:cs="Comic Sans MS"/>
          <w:b/>
          <w:sz w:val="22"/>
          <w:szCs w:val="22"/>
        </w:rPr>
      </w:pPr>
    </w:p>
    <w:p w:rsidR="00BA5B9D" w:rsidRPr="00C1140D" w:rsidRDefault="00BA5B9D" w:rsidP="00806C10">
      <w:pPr>
        <w:rPr>
          <w:rFonts w:ascii="Gill Sans MT" w:eastAsia="Calibri" w:hAnsi="Gill Sans MT" w:cs="Comic Sans MS"/>
          <w:b/>
          <w:sz w:val="22"/>
          <w:szCs w:val="22"/>
        </w:rPr>
      </w:pPr>
    </w:p>
    <w:p w:rsidR="00BA1F11" w:rsidRPr="00C1140D" w:rsidRDefault="00BA1F11" w:rsidP="00806C10">
      <w:pPr>
        <w:rPr>
          <w:rFonts w:ascii="Gill Sans MT" w:eastAsia="Calibri" w:hAnsi="Gill Sans MT" w:cs="Comic Sans MS"/>
          <w:b/>
          <w:sz w:val="22"/>
          <w:szCs w:val="22"/>
        </w:rPr>
      </w:pPr>
    </w:p>
    <w:p w:rsidR="00806C10" w:rsidRPr="00C1140D" w:rsidRDefault="0074771B" w:rsidP="00BA1F11">
      <w:pPr>
        <w:jc w:val="center"/>
        <w:rPr>
          <w:rFonts w:ascii="Gill Sans MT" w:eastAsia="Calibri" w:hAnsi="Gill Sans MT" w:cs="Comic Sans MS"/>
          <w:b/>
          <w:sz w:val="22"/>
          <w:szCs w:val="22"/>
        </w:rPr>
      </w:pPr>
      <w:r w:rsidRPr="00C1140D">
        <w:rPr>
          <w:rFonts w:ascii="Gill Sans MT" w:eastAsia="Calibri" w:hAnsi="Gill Sans MT" w:cs="Comic Sans MS"/>
          <w:b/>
          <w:sz w:val="22"/>
          <w:szCs w:val="22"/>
        </w:rPr>
        <w:t>South Kirkby Academy</w:t>
      </w:r>
      <w:r w:rsidR="00BA5B9D" w:rsidRPr="00C1140D">
        <w:rPr>
          <w:rFonts w:ascii="Gill Sans MT" w:eastAsia="Calibri" w:hAnsi="Gill Sans MT" w:cs="Comic Sans MS"/>
          <w:b/>
          <w:sz w:val="22"/>
          <w:szCs w:val="22"/>
        </w:rPr>
        <w:t xml:space="preserve"> Junior School </w:t>
      </w:r>
      <w:r w:rsidR="00614901" w:rsidRPr="00C1140D">
        <w:rPr>
          <w:rFonts w:ascii="Gill Sans MT" w:eastAsia="Calibri" w:hAnsi="Gill Sans MT" w:cs="Comic Sans MS"/>
          <w:b/>
          <w:sz w:val="22"/>
          <w:szCs w:val="22"/>
        </w:rPr>
        <w:t>Pupil Premium</w:t>
      </w:r>
      <w:r w:rsidR="00C1140D">
        <w:rPr>
          <w:rFonts w:ascii="Gill Sans MT" w:eastAsia="Calibri" w:hAnsi="Gill Sans MT" w:cs="Comic Sans MS"/>
          <w:b/>
          <w:sz w:val="22"/>
          <w:szCs w:val="22"/>
        </w:rPr>
        <w:t xml:space="preserve"> Strategy</w:t>
      </w:r>
      <w:r w:rsidR="00BA5B9D" w:rsidRPr="00C1140D">
        <w:rPr>
          <w:rFonts w:ascii="Gill Sans MT" w:eastAsia="Calibri" w:hAnsi="Gill Sans MT" w:cs="Comic Sans MS"/>
          <w:b/>
          <w:sz w:val="22"/>
          <w:szCs w:val="22"/>
        </w:rPr>
        <w:t xml:space="preserve"> and Allocation</w:t>
      </w:r>
      <w:r w:rsidR="00731CA7" w:rsidRPr="00C1140D">
        <w:rPr>
          <w:rFonts w:ascii="Gill Sans MT" w:eastAsia="Calibri" w:hAnsi="Gill Sans MT" w:cs="Comic Sans MS"/>
          <w:b/>
          <w:sz w:val="22"/>
          <w:szCs w:val="22"/>
        </w:rPr>
        <w:t xml:space="preserve"> 2016 – 2017</w:t>
      </w:r>
    </w:p>
    <w:p w:rsidR="00BA5B9D" w:rsidRPr="00C1140D" w:rsidRDefault="00BA5B9D" w:rsidP="007471B0">
      <w:pPr>
        <w:rPr>
          <w:rFonts w:ascii="Gill Sans MT" w:hAnsi="Gill Sans MT" w:cs="Calibri"/>
          <w:sz w:val="22"/>
          <w:szCs w:val="22"/>
        </w:rPr>
      </w:pPr>
    </w:p>
    <w:p w:rsidR="00C1140D"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At </w:t>
      </w:r>
      <w:r w:rsidR="0074771B" w:rsidRPr="00C1140D">
        <w:rPr>
          <w:rFonts w:ascii="Gill Sans MT" w:eastAsiaTheme="minorHAnsi" w:hAnsi="Gill Sans MT" w:cs="Calibri"/>
          <w:color w:val="000000"/>
          <w:sz w:val="22"/>
          <w:szCs w:val="22"/>
          <w:lang w:eastAsia="en-US"/>
        </w:rPr>
        <w:t>South Kirkby Academy</w:t>
      </w:r>
      <w:r w:rsidRPr="00C1140D">
        <w:rPr>
          <w:rFonts w:ascii="Gill Sans MT" w:eastAsiaTheme="minorHAnsi" w:hAnsi="Gill Sans MT" w:cs="Calibri"/>
          <w:color w:val="000000"/>
          <w:sz w:val="22"/>
          <w:szCs w:val="22"/>
          <w:lang w:eastAsia="en-US"/>
        </w:rPr>
        <w:t xml:space="preserve"> we aspire to be a true community school, where pupils, parents, teachers, support staff, governors and other community members work together to achieve and celebrate success and progress for </w:t>
      </w:r>
      <w:r w:rsidRPr="00C1140D">
        <w:rPr>
          <w:rFonts w:ascii="Gill Sans MT" w:eastAsiaTheme="minorHAnsi" w:hAnsi="Gill Sans MT" w:cs="Calibri"/>
          <w:b/>
          <w:bCs/>
          <w:color w:val="000000"/>
          <w:sz w:val="22"/>
          <w:szCs w:val="22"/>
          <w:lang w:eastAsia="en-US"/>
        </w:rPr>
        <w:t xml:space="preserve">every </w:t>
      </w:r>
      <w:r w:rsidRPr="00C1140D">
        <w:rPr>
          <w:rFonts w:ascii="Gill Sans MT" w:eastAsiaTheme="minorHAnsi" w:hAnsi="Gill Sans MT" w:cs="Calibri"/>
          <w:color w:val="000000"/>
          <w:sz w:val="22"/>
          <w:szCs w:val="22"/>
          <w:lang w:eastAsia="en-US"/>
        </w:rPr>
        <w:t xml:space="preserve">pupil. Our vision – ‘Success for All’, encompasses our vision of our pupil premium allocation. We believe that ensuring that our children have a varied, immersive, stimulating and enhancing curriculum, which is tailored for </w:t>
      </w:r>
      <w:r w:rsidRPr="00C1140D">
        <w:rPr>
          <w:rFonts w:ascii="Gill Sans MT" w:eastAsiaTheme="minorHAnsi" w:hAnsi="Gill Sans MT" w:cs="Calibri"/>
          <w:b/>
          <w:color w:val="000000"/>
          <w:sz w:val="22"/>
          <w:szCs w:val="22"/>
          <w:lang w:eastAsia="en-US"/>
        </w:rPr>
        <w:t>their needs</w:t>
      </w:r>
      <w:r w:rsidRPr="00C1140D">
        <w:rPr>
          <w:rFonts w:ascii="Gill Sans MT" w:eastAsiaTheme="minorHAnsi" w:hAnsi="Gill Sans MT" w:cs="Calibri"/>
          <w:color w:val="000000"/>
          <w:sz w:val="22"/>
          <w:szCs w:val="22"/>
          <w:lang w:eastAsia="en-US"/>
        </w:rPr>
        <w:t xml:space="preserve">, will give them every opportunity to succeed; whether curricular or extra-curricular.  </w:t>
      </w:r>
    </w:p>
    <w:p w:rsidR="00B72984"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 </w:t>
      </w:r>
    </w:p>
    <w:p w:rsidR="00B72984"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p>
    <w:p w:rsidR="00B72984"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The DfE has given us the freedom to use the Pupil Premium as we see fit, based upon our knowledge of our pupil needs. </w:t>
      </w:r>
    </w:p>
    <w:p w:rsidR="001A1BFB" w:rsidRPr="00C1140D" w:rsidRDefault="001A1BFB" w:rsidP="00B72984">
      <w:pPr>
        <w:autoSpaceDE w:val="0"/>
        <w:autoSpaceDN w:val="0"/>
        <w:adjustRightInd w:val="0"/>
        <w:rPr>
          <w:rFonts w:ascii="Gill Sans MT" w:eastAsiaTheme="minorHAnsi" w:hAnsi="Gill Sans MT" w:cs="Calibri"/>
          <w:color w:val="000000"/>
          <w:sz w:val="22"/>
          <w:szCs w:val="22"/>
          <w:lang w:eastAsia="en-US"/>
        </w:rPr>
      </w:pPr>
    </w:p>
    <w:p w:rsidR="00B72984"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i/>
          <w:iCs/>
          <w:color w:val="000000"/>
          <w:sz w:val="22"/>
          <w:szCs w:val="22"/>
          <w:lang w:eastAsia="en-US"/>
        </w:rPr>
        <w:t xml:space="preserve">It is for schools to decide how the Pupil Premium, allocated to schools per FSM pupil, is spent, since they are best placed to assess what additional provision should be made for the individual pupils within their responsibility. </w:t>
      </w:r>
    </w:p>
    <w:p w:rsidR="00B72984" w:rsidRPr="00C1140D" w:rsidRDefault="00B72984" w:rsidP="00B72984">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However, we are accountable for the use of this additional funding.</w:t>
      </w:r>
    </w:p>
    <w:p w:rsidR="00B72984" w:rsidRPr="00C1140D" w:rsidRDefault="00B72984" w:rsidP="00B72984">
      <w:pPr>
        <w:rPr>
          <w:rFonts w:ascii="Gill Sans MT" w:eastAsiaTheme="minorHAnsi" w:hAnsi="Gill Sans MT" w:cs="Calibri"/>
          <w:color w:val="000000"/>
          <w:sz w:val="22"/>
          <w:szCs w:val="22"/>
          <w:lang w:eastAsia="en-US"/>
        </w:rPr>
      </w:pPr>
    </w:p>
    <w:p w:rsidR="00B72984" w:rsidRPr="00C1140D" w:rsidRDefault="00B72984" w:rsidP="001A1BFB">
      <w:pPr>
        <w:pStyle w:val="Default"/>
        <w:rPr>
          <w:rFonts w:ascii="Gill Sans MT" w:eastAsiaTheme="minorHAnsi" w:hAnsi="Gill Sans MT" w:cs="Calibri"/>
          <w:sz w:val="22"/>
          <w:szCs w:val="22"/>
          <w:lang w:val="en-GB"/>
        </w:rPr>
      </w:pPr>
      <w:r w:rsidRPr="00C1140D">
        <w:rPr>
          <w:rFonts w:ascii="Gill Sans MT" w:eastAsiaTheme="minorHAnsi" w:hAnsi="Gill Sans MT" w:cs="Calibri"/>
          <w:sz w:val="22"/>
          <w:szCs w:val="22"/>
        </w:rPr>
        <w:t xml:space="preserve">At </w:t>
      </w:r>
      <w:r w:rsidR="0074771B" w:rsidRPr="00C1140D">
        <w:rPr>
          <w:rFonts w:ascii="Gill Sans MT" w:eastAsiaTheme="minorHAnsi" w:hAnsi="Gill Sans MT" w:cs="Calibri"/>
          <w:sz w:val="22"/>
          <w:szCs w:val="22"/>
        </w:rPr>
        <w:t>South Kirkby Academy</w:t>
      </w:r>
      <w:r w:rsidR="001A1BFB" w:rsidRPr="00C1140D">
        <w:rPr>
          <w:rFonts w:ascii="Gill Sans MT" w:eastAsiaTheme="minorHAnsi" w:hAnsi="Gill Sans MT" w:cs="Calibri"/>
          <w:sz w:val="22"/>
          <w:szCs w:val="22"/>
        </w:rPr>
        <w:t>, Pupil premium funding represents a significant proportion of our budget and we are committed to ensuring it is spent to maximum effect.</w:t>
      </w:r>
    </w:p>
    <w:p w:rsidR="00B72984" w:rsidRPr="00C1140D" w:rsidRDefault="00B72984" w:rsidP="007471B0">
      <w:pPr>
        <w:rPr>
          <w:rFonts w:ascii="Gill Sans MT" w:hAnsi="Gill Sans MT" w:cs="Calibri"/>
          <w:sz w:val="22"/>
          <w:szCs w:val="22"/>
        </w:rPr>
      </w:pPr>
    </w:p>
    <w:p w:rsidR="00B72984" w:rsidRPr="00C1140D" w:rsidRDefault="00B72984" w:rsidP="007471B0">
      <w:pPr>
        <w:rPr>
          <w:rFonts w:ascii="Gill Sans MT" w:hAnsi="Gill Sans M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84"/>
      </w:tblGrid>
      <w:tr w:rsidR="007471B0" w:rsidRPr="00C1140D" w:rsidTr="00947CA3">
        <w:tc>
          <w:tcPr>
            <w:tcW w:w="10989" w:type="dxa"/>
            <w:gridSpan w:val="2"/>
            <w:shd w:val="clear" w:color="auto" w:fill="F5D1C3"/>
          </w:tcPr>
          <w:p w:rsidR="007471B0" w:rsidRPr="00C1140D" w:rsidRDefault="007471B0" w:rsidP="00685C9C">
            <w:pPr>
              <w:rPr>
                <w:rFonts w:ascii="Gill Sans MT" w:hAnsi="Gill Sans MT" w:cs="Calibri"/>
                <w:b/>
                <w:sz w:val="22"/>
                <w:szCs w:val="22"/>
              </w:rPr>
            </w:pPr>
            <w:r w:rsidRPr="00C1140D">
              <w:rPr>
                <w:rFonts w:ascii="Gill Sans MT" w:hAnsi="Gill Sans MT" w:cs="Calibri"/>
                <w:b/>
                <w:sz w:val="22"/>
                <w:szCs w:val="22"/>
              </w:rPr>
              <w:t>Number of pupils and pupil premium grant received</w:t>
            </w:r>
          </w:p>
        </w:tc>
      </w:tr>
      <w:tr w:rsidR="007471B0" w:rsidRPr="00C1140D" w:rsidTr="00685C9C">
        <w:tc>
          <w:tcPr>
            <w:tcW w:w="5494" w:type="dxa"/>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Total number of pupils on roll</w:t>
            </w:r>
          </w:p>
        </w:tc>
        <w:tc>
          <w:tcPr>
            <w:tcW w:w="5495" w:type="dxa"/>
            <w:shd w:val="clear" w:color="auto" w:fill="auto"/>
          </w:tcPr>
          <w:p w:rsidR="007471B0" w:rsidRPr="00C1140D" w:rsidRDefault="000271C0" w:rsidP="007471B0">
            <w:pPr>
              <w:spacing w:line="360" w:lineRule="auto"/>
              <w:rPr>
                <w:rFonts w:ascii="Gill Sans MT" w:hAnsi="Gill Sans MT" w:cs="Calibri"/>
                <w:sz w:val="22"/>
                <w:szCs w:val="22"/>
              </w:rPr>
            </w:pPr>
            <w:r w:rsidRPr="00C1140D">
              <w:rPr>
                <w:rFonts w:ascii="Gill Sans MT" w:hAnsi="Gill Sans MT" w:cs="Calibri"/>
                <w:sz w:val="22"/>
                <w:szCs w:val="22"/>
              </w:rPr>
              <w:t>Current:– 229</w:t>
            </w:r>
            <w:r w:rsidR="007471B0" w:rsidRPr="00C1140D">
              <w:rPr>
                <w:rFonts w:ascii="Gill Sans MT" w:hAnsi="Gill Sans MT" w:cs="Calibri"/>
                <w:sz w:val="22"/>
                <w:szCs w:val="22"/>
              </w:rPr>
              <w:t xml:space="preserve"> </w:t>
            </w:r>
            <w:r w:rsidR="0069556B" w:rsidRPr="00C1140D">
              <w:rPr>
                <w:rFonts w:ascii="Gill Sans MT" w:hAnsi="Gill Sans MT" w:cs="Calibri"/>
                <w:sz w:val="22"/>
                <w:szCs w:val="22"/>
              </w:rPr>
              <w:t>Funding on</w:t>
            </w:r>
            <w:r w:rsidR="003C705E" w:rsidRPr="00C1140D">
              <w:rPr>
                <w:rFonts w:ascii="Gill Sans MT" w:hAnsi="Gill Sans MT" w:cs="Calibri"/>
                <w:sz w:val="22"/>
                <w:szCs w:val="22"/>
              </w:rPr>
              <w:t xml:space="preserve"> 108 pupils – 47</w:t>
            </w:r>
            <w:r w:rsidR="007471B0" w:rsidRPr="00C1140D">
              <w:rPr>
                <w:rFonts w:ascii="Gill Sans MT" w:hAnsi="Gill Sans MT" w:cs="Calibri"/>
                <w:sz w:val="22"/>
                <w:szCs w:val="22"/>
              </w:rPr>
              <w:t>%</w:t>
            </w:r>
            <w:r w:rsidR="003C705E" w:rsidRPr="00C1140D">
              <w:rPr>
                <w:rFonts w:ascii="Gill Sans MT" w:hAnsi="Gill Sans MT" w:cs="Calibri"/>
                <w:sz w:val="22"/>
                <w:szCs w:val="22"/>
              </w:rPr>
              <w:t xml:space="preserve"> </w:t>
            </w:r>
            <w:r w:rsidR="007471B0" w:rsidRPr="00C1140D">
              <w:rPr>
                <w:rFonts w:ascii="Gill Sans MT" w:hAnsi="Gill Sans MT" w:cs="Calibri"/>
                <w:sz w:val="22"/>
                <w:szCs w:val="22"/>
              </w:rPr>
              <w:t>PP</w:t>
            </w:r>
          </w:p>
        </w:tc>
      </w:tr>
      <w:tr w:rsidR="007471B0" w:rsidRPr="00C1140D" w:rsidTr="00685C9C">
        <w:tc>
          <w:tcPr>
            <w:tcW w:w="5494" w:type="dxa"/>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Total number of pupils eligible for PP funding</w:t>
            </w:r>
          </w:p>
        </w:tc>
        <w:tc>
          <w:tcPr>
            <w:tcW w:w="5495" w:type="dxa"/>
            <w:shd w:val="clear" w:color="auto" w:fill="auto"/>
          </w:tcPr>
          <w:p w:rsidR="007471B0" w:rsidRPr="00C1140D" w:rsidRDefault="003C705E" w:rsidP="00685C9C">
            <w:pPr>
              <w:rPr>
                <w:rFonts w:ascii="Gill Sans MT" w:hAnsi="Gill Sans MT" w:cs="Calibri"/>
                <w:sz w:val="22"/>
                <w:szCs w:val="22"/>
              </w:rPr>
            </w:pPr>
            <w:r w:rsidRPr="00C1140D">
              <w:rPr>
                <w:rFonts w:ascii="Gill Sans MT" w:hAnsi="Gill Sans MT" w:cs="Calibri"/>
                <w:sz w:val="22"/>
                <w:szCs w:val="22"/>
              </w:rPr>
              <w:t>108</w:t>
            </w:r>
            <w:r w:rsidR="006165FE" w:rsidRPr="00C1140D">
              <w:rPr>
                <w:rFonts w:ascii="Gill Sans MT" w:hAnsi="Gill Sans MT" w:cs="Calibri"/>
                <w:sz w:val="22"/>
                <w:szCs w:val="22"/>
              </w:rPr>
              <w:t xml:space="preserve"> –</w:t>
            </w:r>
            <w:r w:rsidR="000271C0" w:rsidRPr="00C1140D">
              <w:rPr>
                <w:rFonts w:ascii="Gill Sans MT" w:hAnsi="Gill Sans MT" w:cs="Calibri"/>
                <w:sz w:val="22"/>
                <w:szCs w:val="22"/>
              </w:rPr>
              <w:t xml:space="preserve"> see KFS for actual figures 2016/17 (July 2017)</w:t>
            </w:r>
          </w:p>
        </w:tc>
      </w:tr>
      <w:tr w:rsidR="007471B0" w:rsidRPr="00C1140D" w:rsidTr="00685C9C">
        <w:tc>
          <w:tcPr>
            <w:tcW w:w="5494" w:type="dxa"/>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Amount of PP funding received per pupil</w:t>
            </w:r>
          </w:p>
        </w:tc>
        <w:tc>
          <w:tcPr>
            <w:tcW w:w="5495" w:type="dxa"/>
            <w:shd w:val="clear" w:color="auto" w:fill="auto"/>
          </w:tcPr>
          <w:p w:rsidR="007471B0" w:rsidRPr="00C1140D" w:rsidRDefault="00376D0D" w:rsidP="00685C9C">
            <w:pPr>
              <w:rPr>
                <w:rFonts w:ascii="Gill Sans MT" w:hAnsi="Gill Sans MT" w:cs="Calibri"/>
                <w:sz w:val="22"/>
                <w:szCs w:val="22"/>
              </w:rPr>
            </w:pPr>
            <w:r>
              <w:rPr>
                <w:rFonts w:ascii="Gill Sans MT" w:hAnsi="Gill Sans MT" w:cs="Calibri"/>
                <w:sz w:val="22"/>
                <w:szCs w:val="22"/>
              </w:rPr>
              <w:t>£1320</w:t>
            </w:r>
          </w:p>
        </w:tc>
      </w:tr>
      <w:tr w:rsidR="007471B0" w:rsidRPr="00C1140D" w:rsidTr="00685C9C">
        <w:tc>
          <w:tcPr>
            <w:tcW w:w="5494" w:type="dxa"/>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Total amount received</w:t>
            </w:r>
          </w:p>
        </w:tc>
        <w:tc>
          <w:tcPr>
            <w:tcW w:w="5495" w:type="dxa"/>
            <w:shd w:val="clear" w:color="auto" w:fill="auto"/>
          </w:tcPr>
          <w:p w:rsidR="007471B0" w:rsidRPr="00C1140D" w:rsidRDefault="00376D0D" w:rsidP="007471B0">
            <w:pPr>
              <w:rPr>
                <w:rFonts w:ascii="Gill Sans MT" w:eastAsia="Calibri" w:hAnsi="Gill Sans MT" w:cs="Comic Sans MS"/>
                <w:sz w:val="22"/>
                <w:szCs w:val="22"/>
              </w:rPr>
            </w:pPr>
            <w:r>
              <w:rPr>
                <w:rFonts w:ascii="Gill Sans MT" w:eastAsia="Calibri" w:hAnsi="Gill Sans MT" w:cs="Comic Sans MS"/>
                <w:sz w:val="22"/>
                <w:szCs w:val="22"/>
              </w:rPr>
              <w:t>Allocation of £142,560</w:t>
            </w:r>
          </w:p>
        </w:tc>
      </w:tr>
    </w:tbl>
    <w:p w:rsidR="00AA6790" w:rsidRPr="00C1140D" w:rsidRDefault="00AA6790" w:rsidP="007471B0">
      <w:pPr>
        <w:rPr>
          <w:rFonts w:ascii="Gill Sans MT" w:hAnsi="Gill Sans MT" w:cs="Calibri"/>
          <w:sz w:val="22"/>
          <w:szCs w:val="22"/>
        </w:rPr>
      </w:pPr>
    </w:p>
    <w:p w:rsidR="00633015" w:rsidRPr="00C1140D" w:rsidRDefault="00633015" w:rsidP="007471B0">
      <w:pPr>
        <w:rPr>
          <w:rFonts w:ascii="Gill Sans MT" w:hAnsi="Gill Sans MT" w:cs="Calibri"/>
          <w:sz w:val="22"/>
          <w:szCs w:val="2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4724"/>
        <w:gridCol w:w="1392"/>
        <w:gridCol w:w="1392"/>
        <w:gridCol w:w="1630"/>
        <w:gridCol w:w="1630"/>
      </w:tblGrid>
      <w:tr w:rsidR="007471B0" w:rsidRPr="00C1140D" w:rsidTr="000271C0">
        <w:trPr>
          <w:trHeight w:val="420"/>
        </w:trPr>
        <w:tc>
          <w:tcPr>
            <w:tcW w:w="10768" w:type="dxa"/>
            <w:gridSpan w:val="5"/>
            <w:shd w:val="clear" w:color="auto" w:fill="F5D1C3"/>
            <w:vAlign w:val="center"/>
          </w:tcPr>
          <w:p w:rsidR="0074771B" w:rsidRPr="00C1140D" w:rsidRDefault="007471B0" w:rsidP="00685C9C">
            <w:pPr>
              <w:tabs>
                <w:tab w:val="left" w:pos="6249"/>
              </w:tabs>
              <w:spacing w:after="40"/>
              <w:rPr>
                <w:rFonts w:ascii="Gill Sans MT" w:hAnsi="Gill Sans MT"/>
                <w:b/>
                <w:sz w:val="22"/>
                <w:szCs w:val="22"/>
              </w:rPr>
            </w:pPr>
            <w:r w:rsidRPr="00C1140D">
              <w:rPr>
                <w:rFonts w:ascii="Gill Sans MT" w:hAnsi="Gill Sans MT"/>
                <w:b/>
                <w:sz w:val="22"/>
                <w:szCs w:val="22"/>
              </w:rPr>
              <w:t xml:space="preserve">Previous performance </w:t>
            </w:r>
            <w:r w:rsidR="000271C0" w:rsidRPr="00C1140D">
              <w:rPr>
                <w:rFonts w:ascii="Gill Sans MT" w:hAnsi="Gill Sans MT"/>
                <w:b/>
                <w:sz w:val="22"/>
                <w:szCs w:val="22"/>
              </w:rPr>
              <w:t>of disadvantaged pupils in 2014/2015 and 2015/2016</w:t>
            </w:r>
          </w:p>
        </w:tc>
      </w:tr>
      <w:tr w:rsidR="007471B0" w:rsidRPr="00C1140D" w:rsidTr="000271C0">
        <w:trPr>
          <w:trHeight w:val="484"/>
        </w:trPr>
        <w:tc>
          <w:tcPr>
            <w:tcW w:w="4724" w:type="dxa"/>
            <w:shd w:val="clear" w:color="auto" w:fill="auto"/>
          </w:tcPr>
          <w:p w:rsidR="007471B0" w:rsidRPr="00C1140D" w:rsidRDefault="007471B0" w:rsidP="00685C9C">
            <w:pPr>
              <w:tabs>
                <w:tab w:val="left" w:pos="6249"/>
              </w:tabs>
              <w:jc w:val="center"/>
              <w:rPr>
                <w:rFonts w:ascii="Gill Sans MT" w:hAnsi="Gill Sans MT"/>
                <w:sz w:val="22"/>
                <w:szCs w:val="22"/>
              </w:rPr>
            </w:pPr>
          </w:p>
        </w:tc>
        <w:tc>
          <w:tcPr>
            <w:tcW w:w="2784" w:type="dxa"/>
            <w:gridSpan w:val="2"/>
            <w:shd w:val="clear" w:color="auto" w:fill="auto"/>
            <w:vAlign w:val="center"/>
          </w:tcPr>
          <w:p w:rsidR="007471B0" w:rsidRPr="00C1140D" w:rsidRDefault="007471B0" w:rsidP="00685C9C">
            <w:pPr>
              <w:tabs>
                <w:tab w:val="left" w:pos="6249"/>
              </w:tabs>
              <w:jc w:val="center"/>
              <w:rPr>
                <w:rFonts w:ascii="Gill Sans MT" w:hAnsi="Gill Sans MT"/>
                <w:b/>
                <w:sz w:val="22"/>
                <w:szCs w:val="22"/>
              </w:rPr>
            </w:pPr>
            <w:r w:rsidRPr="00C1140D">
              <w:rPr>
                <w:rFonts w:ascii="Gill Sans MT" w:hAnsi="Gill Sans MT"/>
                <w:b/>
                <w:sz w:val="22"/>
                <w:szCs w:val="22"/>
              </w:rPr>
              <w:t>Non - Disadvantaged</w:t>
            </w:r>
          </w:p>
        </w:tc>
        <w:tc>
          <w:tcPr>
            <w:tcW w:w="3260" w:type="dxa"/>
            <w:gridSpan w:val="2"/>
            <w:shd w:val="clear" w:color="auto" w:fill="auto"/>
            <w:vAlign w:val="center"/>
          </w:tcPr>
          <w:p w:rsidR="007471B0" w:rsidRPr="00C1140D" w:rsidRDefault="007471B0" w:rsidP="00685C9C">
            <w:pPr>
              <w:tabs>
                <w:tab w:val="left" w:pos="6249"/>
              </w:tabs>
              <w:rPr>
                <w:rFonts w:ascii="Gill Sans MT" w:hAnsi="Gill Sans MT"/>
                <w:b/>
                <w:sz w:val="22"/>
                <w:szCs w:val="22"/>
              </w:rPr>
            </w:pPr>
            <w:r w:rsidRPr="00C1140D">
              <w:rPr>
                <w:rFonts w:ascii="Gill Sans MT" w:hAnsi="Gill Sans MT"/>
                <w:b/>
                <w:sz w:val="22"/>
                <w:szCs w:val="22"/>
              </w:rPr>
              <w:t>Disadvantaged</w:t>
            </w:r>
          </w:p>
        </w:tc>
      </w:tr>
      <w:tr w:rsidR="000271C0" w:rsidRPr="00C1140D" w:rsidTr="004F4EF4">
        <w:trPr>
          <w:trHeight w:val="294"/>
        </w:trPr>
        <w:tc>
          <w:tcPr>
            <w:tcW w:w="4724" w:type="dxa"/>
            <w:vAlign w:val="center"/>
          </w:tcPr>
          <w:p w:rsidR="000271C0" w:rsidRPr="00C1140D" w:rsidRDefault="000271C0" w:rsidP="00685C9C">
            <w:pPr>
              <w:tabs>
                <w:tab w:val="left" w:pos="6249"/>
              </w:tabs>
              <w:rPr>
                <w:rFonts w:ascii="Gill Sans MT" w:hAnsi="Gill Sans MT" w:cs="ArialMT"/>
                <w:sz w:val="22"/>
                <w:szCs w:val="22"/>
              </w:rPr>
            </w:pPr>
          </w:p>
        </w:tc>
        <w:tc>
          <w:tcPr>
            <w:tcW w:w="1392"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2014/2015</w:t>
            </w:r>
          </w:p>
        </w:tc>
        <w:tc>
          <w:tcPr>
            <w:tcW w:w="1392"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2015/2016</w:t>
            </w:r>
          </w:p>
        </w:tc>
        <w:tc>
          <w:tcPr>
            <w:tcW w:w="1630"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2014/2015</w:t>
            </w:r>
          </w:p>
        </w:tc>
        <w:tc>
          <w:tcPr>
            <w:tcW w:w="1630"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2015/2016</w:t>
            </w:r>
          </w:p>
        </w:tc>
      </w:tr>
      <w:tr w:rsidR="000271C0" w:rsidRPr="00C1140D" w:rsidTr="004F4EF4">
        <w:trPr>
          <w:trHeight w:val="680"/>
        </w:trPr>
        <w:tc>
          <w:tcPr>
            <w:tcW w:w="4724" w:type="dxa"/>
            <w:vAlign w:val="center"/>
          </w:tcPr>
          <w:p w:rsidR="000271C0" w:rsidRPr="00C1140D" w:rsidRDefault="000271C0" w:rsidP="00685C9C">
            <w:pPr>
              <w:tabs>
                <w:tab w:val="left" w:pos="6249"/>
              </w:tabs>
              <w:rPr>
                <w:rFonts w:ascii="Gill Sans MT" w:hAnsi="Gill Sans MT"/>
                <w:sz w:val="22"/>
                <w:szCs w:val="22"/>
              </w:rPr>
            </w:pPr>
            <w:r w:rsidRPr="00C1140D">
              <w:rPr>
                <w:rFonts w:ascii="Gill Sans MT" w:hAnsi="Gill Sans MT" w:cs="ArialMT"/>
                <w:sz w:val="22"/>
                <w:szCs w:val="22"/>
              </w:rPr>
              <w:t>% of pupils making expected progress in Reading</w:t>
            </w:r>
            <w:r w:rsidR="006C2A58" w:rsidRPr="00C1140D">
              <w:rPr>
                <w:rFonts w:ascii="Gill Sans MT" w:hAnsi="Gill Sans MT" w:cs="ArialMT"/>
                <w:sz w:val="22"/>
                <w:szCs w:val="22"/>
              </w:rPr>
              <w:t xml:space="preserve"> 2014/2015. Progress score 2015/2016</w:t>
            </w:r>
          </w:p>
        </w:tc>
        <w:tc>
          <w:tcPr>
            <w:tcW w:w="1392"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94%</w:t>
            </w:r>
          </w:p>
        </w:tc>
        <w:tc>
          <w:tcPr>
            <w:tcW w:w="1392" w:type="dxa"/>
            <w:vAlign w:val="center"/>
          </w:tcPr>
          <w:p w:rsidR="000271C0" w:rsidRPr="00C1140D" w:rsidRDefault="006C2A58" w:rsidP="00685C9C">
            <w:pPr>
              <w:tabs>
                <w:tab w:val="left" w:pos="6249"/>
              </w:tabs>
              <w:rPr>
                <w:rFonts w:ascii="Gill Sans MT" w:hAnsi="Gill Sans MT"/>
                <w:b/>
                <w:sz w:val="22"/>
                <w:szCs w:val="22"/>
              </w:rPr>
            </w:pPr>
            <w:r w:rsidRPr="00C1140D">
              <w:rPr>
                <w:rFonts w:ascii="Gill Sans MT" w:hAnsi="Gill Sans MT"/>
                <w:b/>
                <w:sz w:val="22"/>
                <w:szCs w:val="22"/>
              </w:rPr>
              <w:t>-2.53</w:t>
            </w:r>
          </w:p>
        </w:tc>
        <w:tc>
          <w:tcPr>
            <w:tcW w:w="1630"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66%</w:t>
            </w:r>
          </w:p>
        </w:tc>
        <w:tc>
          <w:tcPr>
            <w:tcW w:w="1630" w:type="dxa"/>
            <w:vAlign w:val="center"/>
          </w:tcPr>
          <w:p w:rsidR="000271C0" w:rsidRPr="00C1140D" w:rsidRDefault="006C2A58" w:rsidP="00685C9C">
            <w:pPr>
              <w:tabs>
                <w:tab w:val="left" w:pos="6249"/>
              </w:tabs>
              <w:rPr>
                <w:rFonts w:ascii="Gill Sans MT" w:hAnsi="Gill Sans MT"/>
                <w:b/>
                <w:sz w:val="22"/>
                <w:szCs w:val="22"/>
              </w:rPr>
            </w:pPr>
            <w:r w:rsidRPr="00C1140D">
              <w:rPr>
                <w:rFonts w:ascii="Gill Sans MT" w:hAnsi="Gill Sans MT"/>
                <w:b/>
                <w:sz w:val="22"/>
                <w:szCs w:val="22"/>
              </w:rPr>
              <w:t>-2.69</w:t>
            </w:r>
          </w:p>
        </w:tc>
      </w:tr>
      <w:tr w:rsidR="000271C0" w:rsidRPr="00C1140D" w:rsidTr="004F4EF4">
        <w:trPr>
          <w:trHeight w:val="680"/>
        </w:trPr>
        <w:tc>
          <w:tcPr>
            <w:tcW w:w="4724" w:type="dxa"/>
            <w:vAlign w:val="center"/>
          </w:tcPr>
          <w:p w:rsidR="000271C0" w:rsidRPr="00C1140D" w:rsidRDefault="000271C0" w:rsidP="00685C9C">
            <w:pPr>
              <w:tabs>
                <w:tab w:val="left" w:pos="6249"/>
              </w:tabs>
              <w:rPr>
                <w:rFonts w:ascii="Gill Sans MT" w:hAnsi="Gill Sans MT" w:cs="ArialMT"/>
                <w:sz w:val="22"/>
                <w:szCs w:val="22"/>
              </w:rPr>
            </w:pPr>
            <w:r w:rsidRPr="00C1140D">
              <w:rPr>
                <w:rFonts w:ascii="Gill Sans MT" w:hAnsi="Gill Sans MT" w:cs="ArialMT"/>
                <w:sz w:val="22"/>
                <w:szCs w:val="22"/>
              </w:rPr>
              <w:t>% of pupils making expected progress in Writing</w:t>
            </w:r>
            <w:r w:rsidR="00731CA7" w:rsidRPr="00C1140D">
              <w:rPr>
                <w:rFonts w:ascii="Gill Sans MT" w:hAnsi="Gill Sans MT" w:cs="ArialMT"/>
                <w:sz w:val="22"/>
                <w:szCs w:val="22"/>
              </w:rPr>
              <w:t xml:space="preserve"> 2014/2015. Progress score 2015/2016</w:t>
            </w:r>
          </w:p>
        </w:tc>
        <w:tc>
          <w:tcPr>
            <w:tcW w:w="1392"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97%</w:t>
            </w:r>
          </w:p>
        </w:tc>
        <w:tc>
          <w:tcPr>
            <w:tcW w:w="1392" w:type="dxa"/>
            <w:vAlign w:val="center"/>
          </w:tcPr>
          <w:p w:rsidR="000271C0" w:rsidRPr="00C1140D" w:rsidRDefault="001534BB" w:rsidP="00685C9C">
            <w:pPr>
              <w:tabs>
                <w:tab w:val="left" w:pos="6249"/>
              </w:tabs>
              <w:rPr>
                <w:rFonts w:ascii="Gill Sans MT" w:hAnsi="Gill Sans MT"/>
                <w:b/>
                <w:sz w:val="22"/>
                <w:szCs w:val="22"/>
              </w:rPr>
            </w:pPr>
            <w:r w:rsidRPr="00C1140D">
              <w:rPr>
                <w:rFonts w:ascii="Gill Sans MT" w:hAnsi="Gill Sans MT"/>
                <w:b/>
                <w:sz w:val="22"/>
                <w:szCs w:val="22"/>
              </w:rPr>
              <w:t>-1.10</w:t>
            </w:r>
          </w:p>
        </w:tc>
        <w:tc>
          <w:tcPr>
            <w:tcW w:w="1630"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97%</w:t>
            </w:r>
          </w:p>
        </w:tc>
        <w:tc>
          <w:tcPr>
            <w:tcW w:w="1630" w:type="dxa"/>
            <w:vAlign w:val="center"/>
          </w:tcPr>
          <w:p w:rsidR="000271C0" w:rsidRPr="00C1140D" w:rsidRDefault="001534BB" w:rsidP="00685C9C">
            <w:pPr>
              <w:tabs>
                <w:tab w:val="left" w:pos="6249"/>
              </w:tabs>
              <w:rPr>
                <w:rFonts w:ascii="Gill Sans MT" w:hAnsi="Gill Sans MT"/>
                <w:b/>
                <w:sz w:val="22"/>
                <w:szCs w:val="22"/>
              </w:rPr>
            </w:pPr>
            <w:r w:rsidRPr="00C1140D">
              <w:rPr>
                <w:rFonts w:ascii="Gill Sans MT" w:hAnsi="Gill Sans MT"/>
                <w:b/>
                <w:sz w:val="22"/>
                <w:szCs w:val="22"/>
              </w:rPr>
              <w:t>-1.58</w:t>
            </w:r>
          </w:p>
        </w:tc>
      </w:tr>
      <w:tr w:rsidR="000271C0" w:rsidRPr="00C1140D" w:rsidTr="004F4EF4">
        <w:trPr>
          <w:trHeight w:val="680"/>
        </w:trPr>
        <w:tc>
          <w:tcPr>
            <w:tcW w:w="4724" w:type="dxa"/>
            <w:vAlign w:val="center"/>
          </w:tcPr>
          <w:p w:rsidR="000271C0" w:rsidRPr="00C1140D" w:rsidRDefault="000271C0" w:rsidP="00685C9C">
            <w:pPr>
              <w:tabs>
                <w:tab w:val="left" w:pos="6249"/>
              </w:tabs>
              <w:rPr>
                <w:rFonts w:ascii="Gill Sans MT" w:hAnsi="Gill Sans MT"/>
                <w:sz w:val="22"/>
                <w:szCs w:val="22"/>
              </w:rPr>
            </w:pPr>
            <w:r w:rsidRPr="00C1140D">
              <w:rPr>
                <w:rFonts w:ascii="Gill Sans MT" w:hAnsi="Gill Sans MT" w:cs="ArialMT"/>
                <w:sz w:val="22"/>
                <w:szCs w:val="22"/>
              </w:rPr>
              <w:t>% of pupils making expected progress in maths</w:t>
            </w:r>
            <w:r w:rsidR="00731CA7" w:rsidRPr="00C1140D">
              <w:rPr>
                <w:rFonts w:ascii="Gill Sans MT" w:hAnsi="Gill Sans MT" w:cs="ArialMT"/>
                <w:sz w:val="22"/>
                <w:szCs w:val="22"/>
              </w:rPr>
              <w:t xml:space="preserve"> 2014/2015. Progress score 2015/2016</w:t>
            </w:r>
          </w:p>
        </w:tc>
        <w:tc>
          <w:tcPr>
            <w:tcW w:w="1392"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77%</w:t>
            </w:r>
          </w:p>
        </w:tc>
        <w:tc>
          <w:tcPr>
            <w:tcW w:w="1392" w:type="dxa"/>
            <w:vAlign w:val="center"/>
          </w:tcPr>
          <w:p w:rsidR="000271C0" w:rsidRPr="00C1140D" w:rsidRDefault="001534BB" w:rsidP="00685C9C">
            <w:pPr>
              <w:tabs>
                <w:tab w:val="left" w:pos="6249"/>
              </w:tabs>
              <w:rPr>
                <w:rFonts w:ascii="Gill Sans MT" w:hAnsi="Gill Sans MT"/>
                <w:b/>
                <w:sz w:val="22"/>
                <w:szCs w:val="22"/>
              </w:rPr>
            </w:pPr>
            <w:r w:rsidRPr="00C1140D">
              <w:rPr>
                <w:rFonts w:ascii="Gill Sans MT" w:hAnsi="Gill Sans MT"/>
                <w:b/>
                <w:sz w:val="22"/>
                <w:szCs w:val="22"/>
              </w:rPr>
              <w:t>-0.62</w:t>
            </w:r>
          </w:p>
        </w:tc>
        <w:tc>
          <w:tcPr>
            <w:tcW w:w="1630" w:type="dxa"/>
            <w:vAlign w:val="center"/>
          </w:tcPr>
          <w:p w:rsidR="000271C0" w:rsidRPr="00C1140D" w:rsidRDefault="000271C0" w:rsidP="00685C9C">
            <w:pPr>
              <w:tabs>
                <w:tab w:val="left" w:pos="6249"/>
              </w:tabs>
              <w:rPr>
                <w:rFonts w:ascii="Gill Sans MT" w:hAnsi="Gill Sans MT"/>
                <w:b/>
                <w:sz w:val="22"/>
                <w:szCs w:val="22"/>
              </w:rPr>
            </w:pPr>
            <w:r w:rsidRPr="00C1140D">
              <w:rPr>
                <w:rFonts w:ascii="Gill Sans MT" w:hAnsi="Gill Sans MT"/>
                <w:b/>
                <w:sz w:val="22"/>
                <w:szCs w:val="22"/>
              </w:rPr>
              <w:t>83%</w:t>
            </w:r>
          </w:p>
        </w:tc>
        <w:tc>
          <w:tcPr>
            <w:tcW w:w="1630" w:type="dxa"/>
            <w:vAlign w:val="center"/>
          </w:tcPr>
          <w:p w:rsidR="000271C0" w:rsidRPr="00C1140D" w:rsidRDefault="001534BB" w:rsidP="00685C9C">
            <w:pPr>
              <w:tabs>
                <w:tab w:val="left" w:pos="6249"/>
              </w:tabs>
              <w:rPr>
                <w:rFonts w:ascii="Gill Sans MT" w:hAnsi="Gill Sans MT"/>
                <w:b/>
                <w:sz w:val="22"/>
                <w:szCs w:val="22"/>
              </w:rPr>
            </w:pPr>
            <w:r w:rsidRPr="00C1140D">
              <w:rPr>
                <w:rFonts w:ascii="Gill Sans MT" w:hAnsi="Gill Sans MT"/>
                <w:b/>
                <w:sz w:val="22"/>
                <w:szCs w:val="22"/>
              </w:rPr>
              <w:t>-0.64</w:t>
            </w:r>
          </w:p>
        </w:tc>
      </w:tr>
      <w:tr w:rsidR="007471B0" w:rsidRPr="00C1140D" w:rsidTr="00C1140D">
        <w:trPr>
          <w:trHeight w:val="915"/>
        </w:trPr>
        <w:tc>
          <w:tcPr>
            <w:tcW w:w="10768" w:type="dxa"/>
            <w:gridSpan w:val="5"/>
            <w:vAlign w:val="center"/>
          </w:tcPr>
          <w:p w:rsidR="007471B0" w:rsidRPr="00C1140D" w:rsidRDefault="007471B0" w:rsidP="00376D0D">
            <w:pPr>
              <w:tabs>
                <w:tab w:val="left" w:pos="6249"/>
              </w:tabs>
              <w:rPr>
                <w:rFonts w:ascii="Gill Sans MT" w:hAnsi="Gill Sans MT"/>
                <w:b/>
                <w:sz w:val="22"/>
                <w:szCs w:val="22"/>
                <w:highlight w:val="yellow"/>
              </w:rPr>
            </w:pPr>
          </w:p>
        </w:tc>
      </w:tr>
    </w:tbl>
    <w:p w:rsidR="007471B0" w:rsidRPr="00C1140D" w:rsidRDefault="007471B0" w:rsidP="007471B0">
      <w:pPr>
        <w:rPr>
          <w:rFonts w:ascii="Gill Sans MT" w:hAnsi="Gill Sans MT" w:cs="Calibri"/>
          <w:sz w:val="22"/>
          <w:szCs w:val="22"/>
        </w:rPr>
      </w:pPr>
    </w:p>
    <w:p w:rsidR="00633015" w:rsidRPr="00C1140D" w:rsidRDefault="00633015"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AA6790" w:rsidRPr="00C1140D" w:rsidRDefault="00AA6790" w:rsidP="007471B0">
      <w:pPr>
        <w:rPr>
          <w:rFonts w:ascii="Gill Sans MT" w:hAnsi="Gill Sans MT" w:cs="Calibri"/>
          <w:sz w:val="22"/>
          <w:szCs w:val="22"/>
        </w:rPr>
      </w:pPr>
    </w:p>
    <w:p w:rsidR="00BA1F11" w:rsidRPr="00C1140D" w:rsidRDefault="00BA1F11" w:rsidP="00AA6790">
      <w:pPr>
        <w:autoSpaceDE w:val="0"/>
        <w:autoSpaceDN w:val="0"/>
        <w:adjustRightInd w:val="0"/>
        <w:rPr>
          <w:rFonts w:ascii="Gill Sans MT" w:eastAsiaTheme="minorHAnsi" w:hAnsi="Gill Sans MT" w:cs="Calibri"/>
          <w:b/>
          <w:color w:val="000000"/>
          <w:sz w:val="22"/>
          <w:szCs w:val="22"/>
          <w:lang w:eastAsia="en-US"/>
        </w:rPr>
      </w:pPr>
    </w:p>
    <w:p w:rsidR="00BA1F11" w:rsidRPr="00C1140D" w:rsidRDefault="00BA1F11" w:rsidP="00AA6790">
      <w:pPr>
        <w:autoSpaceDE w:val="0"/>
        <w:autoSpaceDN w:val="0"/>
        <w:adjustRightInd w:val="0"/>
        <w:rPr>
          <w:rFonts w:ascii="Gill Sans MT" w:eastAsiaTheme="minorHAnsi" w:hAnsi="Gill Sans MT" w:cs="Calibri"/>
          <w:b/>
          <w:color w:val="000000"/>
          <w:sz w:val="22"/>
          <w:szCs w:val="22"/>
          <w:lang w:eastAsia="en-US"/>
        </w:rPr>
      </w:pPr>
    </w:p>
    <w:p w:rsidR="00BA1F11" w:rsidRPr="00C1140D" w:rsidRDefault="00BA1F11" w:rsidP="00AA6790">
      <w:pPr>
        <w:autoSpaceDE w:val="0"/>
        <w:autoSpaceDN w:val="0"/>
        <w:adjustRightInd w:val="0"/>
        <w:rPr>
          <w:rFonts w:ascii="Gill Sans MT" w:eastAsiaTheme="minorHAnsi" w:hAnsi="Gill Sans MT" w:cs="Calibri"/>
          <w:b/>
          <w:color w:val="000000"/>
          <w:sz w:val="22"/>
          <w:szCs w:val="22"/>
          <w:lang w:eastAsia="en-US"/>
        </w:rPr>
      </w:pPr>
    </w:p>
    <w:p w:rsidR="001534BB" w:rsidRPr="00C1140D" w:rsidRDefault="001534BB" w:rsidP="00BA1F11">
      <w:pPr>
        <w:autoSpaceDE w:val="0"/>
        <w:autoSpaceDN w:val="0"/>
        <w:adjustRightInd w:val="0"/>
        <w:jc w:val="center"/>
        <w:rPr>
          <w:rFonts w:ascii="Gill Sans MT" w:eastAsiaTheme="minorHAnsi" w:hAnsi="Gill Sans MT" w:cs="Calibri"/>
          <w:b/>
          <w:color w:val="000000"/>
          <w:sz w:val="22"/>
          <w:szCs w:val="22"/>
          <w:lang w:eastAsia="en-US"/>
        </w:rPr>
      </w:pPr>
    </w:p>
    <w:p w:rsidR="00C1140D" w:rsidRPr="00C1140D" w:rsidRDefault="00AA6790" w:rsidP="00C1140D">
      <w:pPr>
        <w:autoSpaceDE w:val="0"/>
        <w:autoSpaceDN w:val="0"/>
        <w:adjustRightInd w:val="0"/>
        <w:jc w:val="center"/>
        <w:rPr>
          <w:rFonts w:ascii="Gill Sans MT" w:eastAsiaTheme="minorHAnsi" w:hAnsi="Gill Sans MT" w:cs="Calibri"/>
          <w:b/>
          <w:color w:val="000000"/>
          <w:sz w:val="22"/>
          <w:szCs w:val="22"/>
          <w:lang w:eastAsia="en-US"/>
        </w:rPr>
      </w:pPr>
      <w:r w:rsidRPr="00C1140D">
        <w:rPr>
          <w:rFonts w:ascii="Gill Sans MT" w:eastAsiaTheme="minorHAnsi" w:hAnsi="Gill Sans MT" w:cs="Calibri"/>
          <w:b/>
          <w:color w:val="000000"/>
          <w:sz w:val="22"/>
          <w:szCs w:val="22"/>
          <w:lang w:eastAsia="en-US"/>
        </w:rPr>
        <w:t xml:space="preserve">Funding Priorities </w:t>
      </w:r>
      <w:r w:rsidR="001534BB" w:rsidRPr="00C1140D">
        <w:rPr>
          <w:rFonts w:ascii="Gill Sans MT" w:eastAsiaTheme="minorHAnsi" w:hAnsi="Gill Sans MT" w:cs="Calibri"/>
          <w:b/>
          <w:color w:val="000000"/>
          <w:sz w:val="22"/>
          <w:szCs w:val="22"/>
          <w:lang w:eastAsia="en-US"/>
        </w:rPr>
        <w:t>2016 -2017</w:t>
      </w:r>
    </w:p>
    <w:p w:rsidR="00C1140D" w:rsidRPr="00C1140D" w:rsidRDefault="00C1140D" w:rsidP="00BA1F11">
      <w:pPr>
        <w:autoSpaceDE w:val="0"/>
        <w:autoSpaceDN w:val="0"/>
        <w:adjustRightInd w:val="0"/>
        <w:jc w:val="center"/>
        <w:rPr>
          <w:rFonts w:ascii="Gill Sans MT" w:eastAsiaTheme="minorHAnsi" w:hAnsi="Gill Sans MT" w:cs="Calibri"/>
          <w:b/>
          <w:color w:val="000000"/>
          <w:sz w:val="22"/>
          <w:szCs w:val="22"/>
          <w:lang w:eastAsia="en-US"/>
        </w:rPr>
      </w:pPr>
    </w:p>
    <w:p w:rsidR="00C1140D" w:rsidRPr="00C1140D" w:rsidRDefault="00C1140D" w:rsidP="00C1140D">
      <w:pPr>
        <w:shd w:val="clear" w:color="auto" w:fill="FFFFFF"/>
        <w:rPr>
          <w:rFonts w:ascii="Gill Sans MT" w:hAnsi="Gill Sans MT"/>
          <w:color w:val="000000"/>
          <w:sz w:val="22"/>
          <w:szCs w:val="22"/>
        </w:rPr>
      </w:pPr>
      <w:r w:rsidRPr="00C1140D">
        <w:rPr>
          <w:rFonts w:ascii="Gill Sans MT" w:hAnsi="Gill Sans MT"/>
          <w:color w:val="000000"/>
          <w:sz w:val="22"/>
          <w:szCs w:val="22"/>
        </w:rPr>
        <w:t>South Kirkby academy is an average-sized primary school serving an area of significant deprivation. It opened as an Academy on 1st September 2016 and is part of Waterton Academies Trust.</w:t>
      </w:r>
    </w:p>
    <w:p w:rsidR="00C1140D" w:rsidRPr="00C1140D" w:rsidRDefault="00C1140D" w:rsidP="00C1140D">
      <w:pPr>
        <w:rPr>
          <w:rFonts w:ascii="Gill Sans MT" w:hAnsi="Gill Sans MT"/>
          <w:sz w:val="22"/>
          <w:szCs w:val="22"/>
        </w:rPr>
      </w:pPr>
    </w:p>
    <w:p w:rsidR="00C1140D" w:rsidRPr="00C1140D" w:rsidRDefault="00C1140D" w:rsidP="00C1140D">
      <w:pPr>
        <w:shd w:val="clear" w:color="auto" w:fill="FFFFFF"/>
        <w:rPr>
          <w:rFonts w:ascii="Gill Sans MT" w:hAnsi="Gill Sans MT"/>
          <w:color w:val="000000"/>
          <w:sz w:val="22"/>
          <w:szCs w:val="22"/>
        </w:rPr>
      </w:pPr>
      <w:r w:rsidRPr="00C1140D">
        <w:rPr>
          <w:rFonts w:ascii="Gill Sans MT" w:hAnsi="Gill Sans MT"/>
          <w:color w:val="000000"/>
          <w:sz w:val="22"/>
          <w:szCs w:val="22"/>
        </w:rPr>
        <w:t>The proportion of disadvantaged pupils for whom the pupil premium provides support is high. We believe that this proportion would be higher is families were aware of the full entitlements they would be eligible for if they applied for free school meals.</w:t>
      </w:r>
    </w:p>
    <w:p w:rsidR="00C1140D" w:rsidRPr="00C1140D" w:rsidRDefault="00C1140D" w:rsidP="00C1140D">
      <w:pPr>
        <w:shd w:val="clear" w:color="auto" w:fill="FFFFFF"/>
        <w:rPr>
          <w:rFonts w:ascii="Gill Sans MT" w:hAnsi="Gill Sans MT"/>
          <w:color w:val="000000"/>
          <w:sz w:val="22"/>
          <w:szCs w:val="22"/>
        </w:rPr>
      </w:pPr>
    </w:p>
    <w:p w:rsidR="00C1140D" w:rsidRPr="00C1140D" w:rsidRDefault="00C1140D" w:rsidP="00C1140D">
      <w:pPr>
        <w:shd w:val="clear" w:color="auto" w:fill="FFFFFF"/>
        <w:rPr>
          <w:rFonts w:ascii="Gill Sans MT" w:hAnsi="Gill Sans MT"/>
          <w:color w:val="000000"/>
          <w:sz w:val="22"/>
          <w:szCs w:val="22"/>
        </w:rPr>
      </w:pPr>
      <w:r w:rsidRPr="00C1140D">
        <w:rPr>
          <w:rFonts w:ascii="Gill Sans MT" w:hAnsi="Gill Sans MT"/>
          <w:color w:val="000000"/>
          <w:sz w:val="22"/>
          <w:szCs w:val="22"/>
        </w:rPr>
        <w:t>There are a number of factors affecting the Pupil Premium pupils attending our Academy. Many of our pupil premium children suffer with fatigue, obesity and other health problems. When we researched this, it is down to contributing several factors –</w:t>
      </w:r>
    </w:p>
    <w:p w:rsidR="00C1140D" w:rsidRPr="00C1140D" w:rsidRDefault="00C1140D" w:rsidP="00C1140D">
      <w:pPr>
        <w:shd w:val="clear" w:color="auto" w:fill="FFFFFF"/>
        <w:ind w:left="360" w:hanging="360"/>
        <w:rPr>
          <w:rFonts w:ascii="Gill Sans MT" w:hAnsi="Gill Sans MT"/>
          <w:color w:val="000000"/>
          <w:sz w:val="22"/>
          <w:szCs w:val="22"/>
        </w:rPr>
      </w:pPr>
      <w:r w:rsidRPr="00C1140D">
        <w:rPr>
          <w:rFonts w:ascii="Gill Sans MT" w:hAnsi="Gill Sans MT"/>
          <w:color w:val="000000"/>
          <w:sz w:val="22"/>
          <w:szCs w:val="22"/>
        </w:rPr>
        <w:t>·        Parents who work unsociable hours in low paid employment</w:t>
      </w:r>
    </w:p>
    <w:p w:rsidR="00C1140D" w:rsidRPr="00C1140D" w:rsidRDefault="00C1140D" w:rsidP="00C1140D">
      <w:pPr>
        <w:shd w:val="clear" w:color="auto" w:fill="FFFFFF"/>
        <w:ind w:left="360" w:hanging="360"/>
        <w:rPr>
          <w:rFonts w:ascii="Gill Sans MT" w:hAnsi="Gill Sans MT"/>
          <w:color w:val="000000"/>
          <w:sz w:val="22"/>
          <w:szCs w:val="22"/>
        </w:rPr>
      </w:pPr>
      <w:r w:rsidRPr="00C1140D">
        <w:rPr>
          <w:rFonts w:ascii="Gill Sans MT" w:hAnsi="Gill Sans MT"/>
          <w:color w:val="000000"/>
          <w:sz w:val="22"/>
          <w:szCs w:val="22"/>
        </w:rPr>
        <w:t>·        Pupils who are responsible for helping siblings by preparing meals and ensuring they arrive at school on time</w:t>
      </w:r>
    </w:p>
    <w:p w:rsidR="00C1140D" w:rsidRPr="00C1140D" w:rsidRDefault="00C1140D" w:rsidP="00C1140D">
      <w:pPr>
        <w:shd w:val="clear" w:color="auto" w:fill="FFFFFF"/>
        <w:ind w:left="360" w:hanging="360"/>
        <w:rPr>
          <w:rFonts w:ascii="Gill Sans MT" w:hAnsi="Gill Sans MT"/>
          <w:color w:val="000000"/>
          <w:sz w:val="22"/>
          <w:szCs w:val="22"/>
        </w:rPr>
      </w:pPr>
      <w:r w:rsidRPr="00C1140D">
        <w:rPr>
          <w:rFonts w:ascii="Gill Sans MT" w:hAnsi="Gill Sans MT"/>
          <w:color w:val="000000"/>
          <w:sz w:val="22"/>
          <w:szCs w:val="22"/>
        </w:rPr>
        <w:t>·        Homes where there is very little food or nutritional food available,</w:t>
      </w:r>
    </w:p>
    <w:p w:rsidR="00C1140D" w:rsidRPr="00376D0D" w:rsidRDefault="00C1140D" w:rsidP="00376D0D">
      <w:pPr>
        <w:rPr>
          <w:rFonts w:ascii="Arial" w:hAnsi="Arial" w:cs="Arial"/>
          <w:color w:val="666666"/>
          <w:sz w:val="24"/>
          <w:szCs w:val="24"/>
        </w:rPr>
      </w:pPr>
      <w:r w:rsidRPr="00C1140D">
        <w:rPr>
          <w:rFonts w:ascii="Gill Sans MT" w:hAnsi="Gill Sans MT"/>
          <w:color w:val="000000"/>
          <w:sz w:val="22"/>
          <w:szCs w:val="22"/>
        </w:rPr>
        <w:t xml:space="preserve">·        A lack of understanding about healthy diets, and poor dental and general healthcare for the </w:t>
      </w:r>
      <w:r w:rsidR="00376D0D">
        <w:rPr>
          <w:rFonts w:ascii="Gill Sans MT" w:hAnsi="Gill Sans MT"/>
          <w:color w:val="000000"/>
          <w:sz w:val="22"/>
          <w:szCs w:val="22"/>
        </w:rPr>
        <w:t xml:space="preserve">children. For Wakefield Schools Child Health Profile for further details. </w:t>
      </w:r>
      <w:r w:rsidR="00376D0D" w:rsidRPr="00376D0D">
        <w:rPr>
          <w:rFonts w:ascii="Arial" w:hAnsi="Arial" w:cs="Arial"/>
          <w:i/>
          <w:iCs/>
          <w:color w:val="666666"/>
          <w:sz w:val="24"/>
          <w:szCs w:val="24"/>
        </w:rPr>
        <w:t>www.chimat.org.</w:t>
      </w:r>
      <w:r w:rsidR="00376D0D" w:rsidRPr="00376D0D">
        <w:rPr>
          <w:rFonts w:ascii="Arial" w:hAnsi="Arial" w:cs="Arial"/>
          <w:b/>
          <w:bCs/>
          <w:i/>
          <w:iCs/>
          <w:color w:val="666666"/>
          <w:sz w:val="24"/>
          <w:szCs w:val="24"/>
        </w:rPr>
        <w:t>uk</w:t>
      </w:r>
      <w:r w:rsidR="00376D0D" w:rsidRPr="00376D0D">
        <w:rPr>
          <w:rFonts w:ascii="Arial" w:hAnsi="Arial" w:cs="Arial"/>
          <w:i/>
          <w:iCs/>
          <w:color w:val="666666"/>
          <w:sz w:val="24"/>
          <w:szCs w:val="24"/>
        </w:rPr>
        <w:t>/resource/view.aspx?RID=273445</w:t>
      </w:r>
    </w:p>
    <w:p w:rsidR="00C1140D" w:rsidRPr="00C1140D" w:rsidRDefault="00C1140D" w:rsidP="00C1140D">
      <w:pPr>
        <w:shd w:val="clear" w:color="auto" w:fill="FFFFFF"/>
        <w:ind w:left="360" w:hanging="360"/>
        <w:rPr>
          <w:rFonts w:ascii="Gill Sans MT" w:hAnsi="Gill Sans MT"/>
          <w:color w:val="000000"/>
          <w:sz w:val="22"/>
          <w:szCs w:val="22"/>
        </w:rPr>
      </w:pPr>
      <w:r w:rsidRPr="00C1140D">
        <w:rPr>
          <w:rFonts w:ascii="Gill Sans MT" w:hAnsi="Gill Sans MT"/>
          <w:color w:val="000000"/>
          <w:sz w:val="22"/>
          <w:szCs w:val="22"/>
        </w:rPr>
        <w:t>·       Attendance is always a significant challenge as for some of our families.</w:t>
      </w:r>
    </w:p>
    <w:p w:rsidR="00C1140D" w:rsidRPr="00C1140D" w:rsidRDefault="00C1140D" w:rsidP="00C1140D">
      <w:pPr>
        <w:shd w:val="clear" w:color="auto" w:fill="FFFFFF"/>
        <w:ind w:hanging="360"/>
        <w:rPr>
          <w:rFonts w:ascii="Gill Sans MT" w:hAnsi="Gill Sans MT"/>
          <w:color w:val="000000"/>
          <w:sz w:val="22"/>
          <w:szCs w:val="22"/>
        </w:rPr>
      </w:pPr>
    </w:p>
    <w:p w:rsidR="00C1140D" w:rsidRPr="00C1140D" w:rsidRDefault="00C1140D" w:rsidP="00C1140D">
      <w:pPr>
        <w:shd w:val="clear" w:color="auto" w:fill="FFFFFF"/>
        <w:rPr>
          <w:rFonts w:ascii="Gill Sans MT" w:hAnsi="Gill Sans MT"/>
          <w:color w:val="000000"/>
          <w:sz w:val="22"/>
          <w:szCs w:val="22"/>
        </w:rPr>
      </w:pPr>
      <w:r w:rsidRPr="00C1140D">
        <w:rPr>
          <w:rFonts w:ascii="Gill Sans MT" w:hAnsi="Gill Sans MT"/>
          <w:color w:val="000000"/>
          <w:sz w:val="22"/>
          <w:szCs w:val="22"/>
        </w:rPr>
        <w:t>A large number of our Pupil Premium pupils also have one or more Special Educational Needs. This requires additional support, highly skilled teachers and sharply focused management to ensure that multiple needs can be met at the same time.</w:t>
      </w:r>
    </w:p>
    <w:p w:rsidR="00C1140D" w:rsidRPr="00C1140D" w:rsidRDefault="00C1140D" w:rsidP="00C1140D">
      <w:pPr>
        <w:shd w:val="clear" w:color="auto" w:fill="FFFFFF"/>
        <w:rPr>
          <w:rFonts w:ascii="Gill Sans MT" w:hAnsi="Gill Sans MT"/>
          <w:color w:val="000000"/>
          <w:sz w:val="22"/>
          <w:szCs w:val="22"/>
        </w:rPr>
      </w:pPr>
    </w:p>
    <w:p w:rsidR="00C1140D" w:rsidRPr="00C1140D" w:rsidRDefault="00C1140D" w:rsidP="00C1140D">
      <w:pPr>
        <w:shd w:val="clear" w:color="auto" w:fill="FFFFFF"/>
        <w:rPr>
          <w:rFonts w:ascii="Gill Sans MT" w:hAnsi="Gill Sans MT"/>
          <w:color w:val="000000"/>
          <w:sz w:val="22"/>
          <w:szCs w:val="22"/>
        </w:rPr>
      </w:pPr>
      <w:r w:rsidRPr="00C1140D">
        <w:rPr>
          <w:rFonts w:ascii="Gill Sans MT" w:hAnsi="Gill Sans MT"/>
          <w:color w:val="000000"/>
          <w:sz w:val="22"/>
          <w:szCs w:val="22"/>
        </w:rPr>
        <w:t>We have high aspirations and ambitions for our pupils. We strongly believe that it is not about backgrounds, culture or challenges but your passion and thirst for knowledge, and your dedication and commitment to learning that make the difference between success and failure, and we are determined to ensure that pupils are given every chance to realise their full potential.</w:t>
      </w:r>
    </w:p>
    <w:p w:rsidR="00AA6790" w:rsidRPr="00C1140D" w:rsidRDefault="00AA6790" w:rsidP="00AA6790">
      <w:pPr>
        <w:autoSpaceDE w:val="0"/>
        <w:autoSpaceDN w:val="0"/>
        <w:adjustRightInd w:val="0"/>
        <w:rPr>
          <w:rFonts w:ascii="Gill Sans MT" w:eastAsiaTheme="minorHAnsi" w:hAnsi="Gill Sans MT" w:cs="Calibri"/>
          <w:b/>
          <w:color w:val="000000"/>
          <w:sz w:val="22"/>
          <w:szCs w:val="22"/>
          <w:lang w:eastAsia="en-US"/>
        </w:rPr>
      </w:pPr>
    </w:p>
    <w:p w:rsidR="00A01F54" w:rsidRPr="00C1140D" w:rsidRDefault="00A01F54" w:rsidP="00AA6790">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This year, </w:t>
      </w:r>
      <w:r w:rsidR="00AA6790" w:rsidRPr="00C1140D">
        <w:rPr>
          <w:rFonts w:ascii="Gill Sans MT" w:eastAsiaTheme="minorHAnsi" w:hAnsi="Gill Sans MT" w:cs="Calibri"/>
          <w:color w:val="000000"/>
          <w:sz w:val="22"/>
          <w:szCs w:val="22"/>
          <w:lang w:eastAsia="en-US"/>
        </w:rPr>
        <w:t>our aim is to further increase the percentage of outstanding teaching across th</w:t>
      </w:r>
      <w:r w:rsidRPr="00C1140D">
        <w:rPr>
          <w:rFonts w:ascii="Gill Sans MT" w:eastAsiaTheme="minorHAnsi" w:hAnsi="Gill Sans MT" w:cs="Calibri"/>
          <w:color w:val="000000"/>
          <w:sz w:val="22"/>
          <w:szCs w:val="22"/>
          <w:lang w:eastAsia="en-US"/>
        </w:rPr>
        <w:t>e school, throug</w:t>
      </w:r>
      <w:r w:rsidR="001534BB" w:rsidRPr="00C1140D">
        <w:rPr>
          <w:rFonts w:ascii="Gill Sans MT" w:eastAsiaTheme="minorHAnsi" w:hAnsi="Gill Sans MT" w:cs="Calibri"/>
          <w:color w:val="000000"/>
          <w:sz w:val="22"/>
          <w:szCs w:val="22"/>
          <w:lang w:eastAsia="en-US"/>
        </w:rPr>
        <w:t xml:space="preserve">h the release of the Deputy, </w:t>
      </w:r>
      <w:r w:rsidRPr="00C1140D">
        <w:rPr>
          <w:rFonts w:ascii="Gill Sans MT" w:eastAsiaTheme="minorHAnsi" w:hAnsi="Gill Sans MT" w:cs="Calibri"/>
          <w:color w:val="000000"/>
          <w:sz w:val="22"/>
          <w:szCs w:val="22"/>
          <w:lang w:eastAsia="en-US"/>
        </w:rPr>
        <w:t>Assistant Headteacher</w:t>
      </w:r>
      <w:r w:rsidR="001534BB" w:rsidRPr="00C1140D">
        <w:rPr>
          <w:rFonts w:ascii="Gill Sans MT" w:eastAsiaTheme="minorHAnsi" w:hAnsi="Gill Sans MT" w:cs="Calibri"/>
          <w:color w:val="000000"/>
          <w:sz w:val="22"/>
          <w:szCs w:val="22"/>
          <w:lang w:eastAsia="en-US"/>
        </w:rPr>
        <w:t xml:space="preserve"> and reading lead</w:t>
      </w:r>
      <w:r w:rsidRPr="00C1140D">
        <w:rPr>
          <w:rFonts w:ascii="Gill Sans MT" w:eastAsiaTheme="minorHAnsi" w:hAnsi="Gill Sans MT" w:cs="Calibri"/>
          <w:color w:val="000000"/>
          <w:sz w:val="22"/>
          <w:szCs w:val="22"/>
          <w:lang w:eastAsia="en-US"/>
        </w:rPr>
        <w:t xml:space="preserve"> to monitor and improve the teaching and learning across school</w:t>
      </w:r>
      <w:r w:rsidR="00AA6790" w:rsidRPr="00C1140D">
        <w:rPr>
          <w:rFonts w:ascii="Gill Sans MT" w:eastAsiaTheme="minorHAnsi" w:hAnsi="Gill Sans MT" w:cs="Calibri"/>
          <w:color w:val="000000"/>
          <w:sz w:val="22"/>
          <w:szCs w:val="22"/>
          <w:lang w:eastAsia="en-US"/>
        </w:rPr>
        <w:t xml:space="preserve">. </w:t>
      </w:r>
    </w:p>
    <w:p w:rsidR="00AA6790" w:rsidRPr="00C1140D" w:rsidRDefault="00A01F54" w:rsidP="00AA6790">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There will be a whole school focus on</w:t>
      </w:r>
      <w:r w:rsidR="00AA6790" w:rsidRPr="00C1140D">
        <w:rPr>
          <w:rFonts w:ascii="Gill Sans MT" w:eastAsiaTheme="minorHAnsi" w:hAnsi="Gill Sans MT" w:cs="Calibri"/>
          <w:color w:val="000000"/>
          <w:sz w:val="22"/>
          <w:szCs w:val="22"/>
          <w:lang w:eastAsia="en-US"/>
        </w:rPr>
        <w:t xml:space="preserve">: engaging pupils in their learning; questioning and the art of </w:t>
      </w:r>
      <w:r w:rsidRPr="00C1140D">
        <w:rPr>
          <w:rFonts w:ascii="Gill Sans MT" w:eastAsiaTheme="minorHAnsi" w:hAnsi="Gill Sans MT" w:cs="Calibri"/>
          <w:color w:val="000000"/>
          <w:sz w:val="22"/>
          <w:szCs w:val="22"/>
          <w:lang w:eastAsia="en-US"/>
        </w:rPr>
        <w:t>challenge; and feedback. T</w:t>
      </w:r>
      <w:r w:rsidR="00AA6790" w:rsidRPr="00C1140D">
        <w:rPr>
          <w:rFonts w:ascii="Gill Sans MT" w:eastAsiaTheme="minorHAnsi" w:hAnsi="Gill Sans MT" w:cs="Calibri"/>
          <w:color w:val="000000"/>
          <w:sz w:val="22"/>
          <w:szCs w:val="22"/>
          <w:lang w:eastAsia="en-US"/>
        </w:rPr>
        <w:t>eachers are, in turn, responsible for coaching assigned teachers</w:t>
      </w:r>
      <w:r w:rsidRPr="00C1140D">
        <w:rPr>
          <w:rFonts w:ascii="Gill Sans MT" w:eastAsiaTheme="minorHAnsi" w:hAnsi="Gill Sans MT" w:cs="Calibri"/>
          <w:color w:val="000000"/>
          <w:sz w:val="22"/>
          <w:szCs w:val="22"/>
          <w:lang w:eastAsia="en-US"/>
        </w:rPr>
        <w:t xml:space="preserve"> through lesson study triads</w:t>
      </w:r>
      <w:r w:rsidR="00AA6790" w:rsidRPr="00C1140D">
        <w:rPr>
          <w:rFonts w:ascii="Gill Sans MT" w:eastAsiaTheme="minorHAnsi" w:hAnsi="Gill Sans MT" w:cs="Calibri"/>
          <w:color w:val="000000"/>
          <w:sz w:val="22"/>
          <w:szCs w:val="22"/>
          <w:lang w:eastAsia="en-US"/>
        </w:rPr>
        <w:t xml:space="preserve">. School’s Performance Management systems will make all teachers accountable to this initiative, through two key objectives: Improving the quality of teaching, and Distributed leadership. </w:t>
      </w:r>
    </w:p>
    <w:p w:rsidR="00AA6790" w:rsidRPr="00C1140D" w:rsidRDefault="00AA6790" w:rsidP="00AA6790">
      <w:pPr>
        <w:autoSpaceDE w:val="0"/>
        <w:autoSpaceDN w:val="0"/>
        <w:adjustRightInd w:val="0"/>
        <w:rPr>
          <w:rFonts w:ascii="Gill Sans MT" w:eastAsiaTheme="minorHAnsi" w:hAnsi="Gill Sans MT" w:cs="Calibri"/>
          <w:color w:val="000000"/>
          <w:sz w:val="22"/>
          <w:szCs w:val="22"/>
          <w:lang w:eastAsia="en-US"/>
        </w:rPr>
      </w:pPr>
    </w:p>
    <w:p w:rsidR="00AA6790" w:rsidRPr="00C1140D" w:rsidRDefault="00AA6790" w:rsidP="00AA6790">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Further to that, we are investing in additional high-quality extra support for teaching and learning, focusing on identified areas of need, and those children eligible for FSM in identified groups. </w:t>
      </w:r>
      <w:r w:rsidR="00A01F54" w:rsidRPr="00C1140D">
        <w:rPr>
          <w:rFonts w:ascii="Gill Sans MT" w:eastAsiaTheme="minorHAnsi" w:hAnsi="Gill Sans MT" w:cs="Calibri"/>
          <w:color w:val="000000"/>
          <w:sz w:val="22"/>
          <w:szCs w:val="22"/>
          <w:lang w:eastAsia="en-US"/>
        </w:rPr>
        <w:t xml:space="preserve">(The implementation of HLTAs in all year groups). </w:t>
      </w:r>
    </w:p>
    <w:p w:rsidR="00AA6790" w:rsidRPr="00C1140D" w:rsidRDefault="00AA6790" w:rsidP="00AA6790">
      <w:pPr>
        <w:rPr>
          <w:rFonts w:ascii="Gill Sans MT" w:hAnsi="Gill Sans MT" w:cs="Calibri"/>
          <w:sz w:val="22"/>
          <w:szCs w:val="22"/>
        </w:rPr>
      </w:pPr>
      <w:r w:rsidRPr="00C1140D">
        <w:rPr>
          <w:rFonts w:ascii="Gill Sans MT" w:eastAsiaTheme="minorHAnsi" w:hAnsi="Gill Sans MT" w:cs="Calibri"/>
          <w:color w:val="000000"/>
          <w:sz w:val="22"/>
          <w:szCs w:val="22"/>
          <w:lang w:eastAsia="en-US"/>
        </w:rPr>
        <w:t>We also want to raise standards in reading, by enthusing children to become avid readers and will further develop the school library by installi</w:t>
      </w:r>
      <w:r w:rsidR="00A01F54" w:rsidRPr="00C1140D">
        <w:rPr>
          <w:rFonts w:ascii="Gill Sans MT" w:eastAsiaTheme="minorHAnsi" w:hAnsi="Gill Sans MT" w:cs="Calibri"/>
          <w:color w:val="000000"/>
          <w:sz w:val="22"/>
          <w:szCs w:val="22"/>
          <w:lang w:eastAsia="en-US"/>
        </w:rPr>
        <w:t xml:space="preserve">ng, </w:t>
      </w:r>
      <w:r w:rsidRPr="00C1140D">
        <w:rPr>
          <w:rFonts w:ascii="Gill Sans MT" w:eastAsiaTheme="minorHAnsi" w:hAnsi="Gill Sans MT" w:cs="Calibri"/>
          <w:color w:val="000000"/>
          <w:sz w:val="22"/>
          <w:szCs w:val="22"/>
          <w:lang w:eastAsia="en-US"/>
        </w:rPr>
        <w:t>embeddi</w:t>
      </w:r>
      <w:r w:rsidR="00A01F54" w:rsidRPr="00C1140D">
        <w:rPr>
          <w:rFonts w:ascii="Gill Sans MT" w:eastAsiaTheme="minorHAnsi" w:hAnsi="Gill Sans MT" w:cs="Calibri"/>
          <w:color w:val="000000"/>
          <w:sz w:val="22"/>
          <w:szCs w:val="22"/>
          <w:lang w:eastAsia="en-US"/>
        </w:rPr>
        <w:t>ng a love for reading throughout school and</w:t>
      </w:r>
      <w:r w:rsidRPr="00C1140D">
        <w:rPr>
          <w:rFonts w:ascii="Gill Sans MT" w:eastAsiaTheme="minorHAnsi" w:hAnsi="Gill Sans MT" w:cs="Calibri"/>
          <w:color w:val="000000"/>
          <w:sz w:val="22"/>
          <w:szCs w:val="22"/>
          <w:lang w:eastAsia="en-US"/>
        </w:rPr>
        <w:t xml:space="preserve"> using the latest information technology. All pupils will also get the opport</w:t>
      </w:r>
      <w:r w:rsidR="00A01F54" w:rsidRPr="00C1140D">
        <w:rPr>
          <w:rFonts w:ascii="Gill Sans MT" w:eastAsiaTheme="minorHAnsi" w:hAnsi="Gill Sans MT" w:cs="Calibri"/>
          <w:color w:val="000000"/>
          <w:sz w:val="22"/>
          <w:szCs w:val="22"/>
          <w:lang w:eastAsia="en-US"/>
        </w:rPr>
        <w:t xml:space="preserve">unity to attend residential trips to enable them to be further immersed in </w:t>
      </w:r>
      <w:r w:rsidR="00C1140D" w:rsidRPr="00C1140D">
        <w:rPr>
          <w:rFonts w:ascii="Gill Sans MT" w:eastAsiaTheme="minorHAnsi" w:hAnsi="Gill Sans MT" w:cs="Calibri"/>
          <w:color w:val="000000"/>
          <w:sz w:val="22"/>
          <w:szCs w:val="22"/>
          <w:lang w:eastAsia="en-US"/>
        </w:rPr>
        <w:t>the curriculum</w:t>
      </w:r>
      <w:r w:rsidR="00A01F54" w:rsidRPr="00C1140D">
        <w:rPr>
          <w:rFonts w:ascii="Gill Sans MT" w:eastAsiaTheme="minorHAnsi" w:hAnsi="Gill Sans MT" w:cs="Calibri"/>
          <w:color w:val="000000"/>
          <w:sz w:val="22"/>
          <w:szCs w:val="22"/>
          <w:lang w:eastAsia="en-US"/>
        </w:rPr>
        <w:t xml:space="preserve"> and create opportunities for team building.</w:t>
      </w:r>
    </w:p>
    <w:p w:rsidR="00AA6790" w:rsidRPr="00C1140D" w:rsidRDefault="00AA6790" w:rsidP="007471B0">
      <w:pPr>
        <w:rPr>
          <w:rFonts w:ascii="Gill Sans MT" w:hAnsi="Gill Sans MT" w:cs="Calibri"/>
          <w:sz w:val="22"/>
          <w:szCs w:val="22"/>
        </w:rPr>
      </w:pPr>
    </w:p>
    <w:p w:rsidR="00633015" w:rsidRDefault="00633015"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Default="00C1140D" w:rsidP="007471B0">
      <w:pPr>
        <w:rPr>
          <w:rFonts w:ascii="Gill Sans MT" w:hAnsi="Gill Sans MT" w:cs="Calibri"/>
          <w:sz w:val="22"/>
          <w:szCs w:val="22"/>
        </w:rPr>
      </w:pPr>
    </w:p>
    <w:p w:rsidR="00C1140D" w:rsidRPr="00C1140D" w:rsidRDefault="00C1140D" w:rsidP="007471B0">
      <w:pPr>
        <w:rPr>
          <w:rFonts w:ascii="Gill Sans MT" w:hAnsi="Gill Sans M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5384"/>
      </w:tblGrid>
      <w:tr w:rsidR="007471B0" w:rsidRPr="00C1140D" w:rsidTr="00947CA3">
        <w:tc>
          <w:tcPr>
            <w:tcW w:w="10989" w:type="dxa"/>
            <w:gridSpan w:val="2"/>
            <w:shd w:val="clear" w:color="auto" w:fill="F5D1C3"/>
          </w:tcPr>
          <w:p w:rsidR="007471B0" w:rsidRPr="00C1140D" w:rsidRDefault="001534BB" w:rsidP="00685C9C">
            <w:pPr>
              <w:rPr>
                <w:rFonts w:ascii="Gill Sans MT" w:hAnsi="Gill Sans MT" w:cs="Calibri"/>
                <w:sz w:val="22"/>
                <w:szCs w:val="22"/>
              </w:rPr>
            </w:pPr>
            <w:r w:rsidRPr="00C1140D">
              <w:rPr>
                <w:rFonts w:ascii="Gill Sans MT" w:hAnsi="Gill Sans MT" w:cs="Calibri"/>
                <w:sz w:val="22"/>
                <w:szCs w:val="22"/>
              </w:rPr>
              <w:t>Nature of support 2016/2017</w:t>
            </w:r>
          </w:p>
        </w:tc>
      </w:tr>
      <w:tr w:rsidR="00AA6790" w:rsidRPr="00C1140D" w:rsidTr="00685C9C">
        <w:tc>
          <w:tcPr>
            <w:tcW w:w="5494" w:type="dxa"/>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Focus on Learning and the curriculum:</w:t>
            </w:r>
          </w:p>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Focus on social, emotional and behavioural:</w:t>
            </w:r>
          </w:p>
          <w:p w:rsidR="007471B0" w:rsidRPr="00C1140D" w:rsidRDefault="007471B0" w:rsidP="00685C9C">
            <w:pPr>
              <w:rPr>
                <w:rFonts w:ascii="Gill Sans MT" w:hAnsi="Gill Sans MT" w:cs="Calibri"/>
                <w:sz w:val="22"/>
                <w:szCs w:val="22"/>
              </w:rPr>
            </w:pPr>
            <w:r w:rsidRPr="00C1140D">
              <w:rPr>
                <w:rFonts w:ascii="Gill Sans MT" w:hAnsi="Gill Sans MT" w:cs="Calibri"/>
                <w:sz w:val="22"/>
                <w:szCs w:val="22"/>
              </w:rPr>
              <w:t>Focus on enrichment beyond the curriculum:</w:t>
            </w:r>
          </w:p>
          <w:p w:rsidR="007471B0" w:rsidRPr="00C1140D" w:rsidRDefault="007471B0" w:rsidP="00685C9C">
            <w:pPr>
              <w:rPr>
                <w:rFonts w:ascii="Gill Sans MT" w:hAnsi="Gill Sans MT" w:cs="Calibri"/>
                <w:sz w:val="22"/>
                <w:szCs w:val="22"/>
                <w:highlight w:val="yellow"/>
              </w:rPr>
            </w:pPr>
            <w:r w:rsidRPr="00C1140D">
              <w:rPr>
                <w:rFonts w:ascii="Gill Sans MT" w:hAnsi="Gill Sans MT" w:cs="Calibri"/>
                <w:sz w:val="22"/>
                <w:szCs w:val="22"/>
              </w:rPr>
              <w:t>Focus on families / community:</w:t>
            </w:r>
          </w:p>
        </w:tc>
        <w:tc>
          <w:tcPr>
            <w:tcW w:w="5495" w:type="dxa"/>
            <w:shd w:val="clear" w:color="auto" w:fill="auto"/>
          </w:tcPr>
          <w:p w:rsidR="006861B5" w:rsidRPr="00C1140D" w:rsidRDefault="001534BB" w:rsidP="00685C9C">
            <w:pPr>
              <w:rPr>
                <w:rFonts w:ascii="Gill Sans MT" w:hAnsi="Gill Sans MT" w:cs="Calibri"/>
                <w:sz w:val="22"/>
                <w:szCs w:val="22"/>
              </w:rPr>
            </w:pPr>
            <w:r w:rsidRPr="00C1140D">
              <w:rPr>
                <w:rFonts w:ascii="Gill Sans MT" w:hAnsi="Gill Sans MT" w:cs="Calibri"/>
                <w:sz w:val="22"/>
                <w:szCs w:val="22"/>
              </w:rPr>
              <w:t>Reading throughout school to be developed</w:t>
            </w:r>
          </w:p>
          <w:p w:rsidR="001534BB" w:rsidRPr="00C1140D" w:rsidRDefault="001534BB" w:rsidP="00685C9C">
            <w:pPr>
              <w:rPr>
                <w:rFonts w:ascii="Gill Sans MT" w:hAnsi="Gill Sans MT" w:cs="Calibri"/>
                <w:sz w:val="22"/>
                <w:szCs w:val="22"/>
              </w:rPr>
            </w:pPr>
            <w:r w:rsidRPr="00C1140D">
              <w:rPr>
                <w:rFonts w:ascii="Gill Sans MT" w:hAnsi="Gill Sans MT" w:cs="Calibri"/>
                <w:sz w:val="22"/>
                <w:szCs w:val="22"/>
              </w:rPr>
              <w:t>Work with EWO and attendance officer</w:t>
            </w:r>
          </w:p>
          <w:p w:rsidR="001534BB" w:rsidRPr="00C1140D" w:rsidRDefault="001534BB" w:rsidP="00685C9C">
            <w:pPr>
              <w:rPr>
                <w:rFonts w:ascii="Gill Sans MT" w:hAnsi="Gill Sans MT" w:cs="Calibri"/>
                <w:sz w:val="22"/>
                <w:szCs w:val="22"/>
              </w:rPr>
            </w:pPr>
            <w:r w:rsidRPr="00C1140D">
              <w:rPr>
                <w:rFonts w:ascii="Gill Sans MT" w:hAnsi="Gill Sans MT" w:cs="Calibri"/>
                <w:sz w:val="22"/>
                <w:szCs w:val="22"/>
              </w:rPr>
              <w:t>Classroom environments</w:t>
            </w:r>
          </w:p>
          <w:p w:rsidR="001534BB" w:rsidRPr="00C1140D" w:rsidRDefault="001534BB" w:rsidP="00685C9C">
            <w:pPr>
              <w:rPr>
                <w:rFonts w:ascii="Gill Sans MT" w:hAnsi="Gill Sans MT" w:cs="Calibri"/>
                <w:sz w:val="22"/>
                <w:szCs w:val="22"/>
              </w:rPr>
            </w:pPr>
          </w:p>
        </w:tc>
      </w:tr>
      <w:tr w:rsidR="007471B0" w:rsidRPr="00C1140D" w:rsidTr="00685C9C">
        <w:tc>
          <w:tcPr>
            <w:tcW w:w="10989" w:type="dxa"/>
            <w:gridSpan w:val="2"/>
            <w:shd w:val="clear" w:color="auto" w:fill="auto"/>
          </w:tcPr>
          <w:p w:rsidR="007471B0" w:rsidRPr="00C1140D" w:rsidRDefault="007471B0" w:rsidP="00685C9C">
            <w:pPr>
              <w:rPr>
                <w:rFonts w:ascii="Gill Sans MT" w:hAnsi="Gill Sans MT" w:cs="Calibri"/>
                <w:sz w:val="22"/>
                <w:szCs w:val="22"/>
              </w:rPr>
            </w:pPr>
            <w:r w:rsidRPr="00C1140D">
              <w:rPr>
                <w:rFonts w:ascii="Gill Sans MT" w:hAnsi="Gill Sans MT" w:cs="Calibri"/>
                <w:b/>
                <w:sz w:val="22"/>
                <w:szCs w:val="22"/>
              </w:rPr>
              <w:t>Curriculum Focus</w:t>
            </w:r>
            <w:r w:rsidRPr="00C1140D">
              <w:rPr>
                <w:rFonts w:ascii="Gill Sans MT" w:hAnsi="Gill Sans MT" w:cs="Calibri"/>
                <w:sz w:val="22"/>
                <w:szCs w:val="22"/>
              </w:rPr>
              <w:t>:</w:t>
            </w:r>
          </w:p>
          <w:p w:rsidR="006861B5" w:rsidRPr="00C1140D" w:rsidRDefault="007471B0" w:rsidP="00685C9C">
            <w:pPr>
              <w:rPr>
                <w:rFonts w:ascii="Gill Sans MT" w:hAnsi="Gill Sans MT" w:cs="Calibri"/>
                <w:sz w:val="22"/>
                <w:szCs w:val="22"/>
              </w:rPr>
            </w:pPr>
            <w:r w:rsidRPr="00C1140D">
              <w:rPr>
                <w:rFonts w:ascii="Gill Sans MT" w:hAnsi="Gill Sans MT" w:cs="Calibri"/>
                <w:sz w:val="22"/>
                <w:szCs w:val="22"/>
              </w:rPr>
              <w:t>Increased % of pupils working at ARE in Reading, Writing and Maths.</w:t>
            </w:r>
            <w:r w:rsidR="006861B5" w:rsidRPr="00C1140D">
              <w:rPr>
                <w:rFonts w:ascii="Gill Sans MT" w:hAnsi="Gill Sans MT" w:cs="Calibri"/>
                <w:sz w:val="22"/>
                <w:szCs w:val="22"/>
              </w:rPr>
              <w:t xml:space="preserve"> </w:t>
            </w:r>
          </w:p>
          <w:p w:rsidR="007471B0" w:rsidRPr="00C1140D" w:rsidRDefault="006861B5" w:rsidP="00685C9C">
            <w:pPr>
              <w:rPr>
                <w:rFonts w:ascii="Gill Sans MT" w:hAnsi="Gill Sans MT" w:cs="Calibri"/>
                <w:sz w:val="22"/>
                <w:szCs w:val="22"/>
              </w:rPr>
            </w:pPr>
            <w:r w:rsidRPr="00C1140D">
              <w:rPr>
                <w:rFonts w:ascii="Gill Sans MT" w:hAnsi="Gill Sans MT" w:cs="Calibri"/>
                <w:sz w:val="22"/>
                <w:szCs w:val="22"/>
              </w:rPr>
              <w:t>The whole school target is</w:t>
            </w:r>
            <w:r w:rsidR="0069441F" w:rsidRPr="00C1140D">
              <w:rPr>
                <w:rFonts w:ascii="Gill Sans MT" w:hAnsi="Gill Sans MT" w:cs="Calibri"/>
                <w:sz w:val="22"/>
                <w:szCs w:val="22"/>
              </w:rPr>
              <w:t xml:space="preserve"> the government expectation of 85% in each year group.</w:t>
            </w:r>
            <w:r w:rsidR="00DC2E9E" w:rsidRPr="00C1140D">
              <w:rPr>
                <w:rFonts w:ascii="Gill Sans MT" w:hAnsi="Gill Sans MT" w:cs="Calibri"/>
                <w:sz w:val="22"/>
                <w:szCs w:val="22"/>
              </w:rPr>
              <w:t xml:space="preserve"> Specific targets for individual year groups for a rapid increase in mathematics performance. </w:t>
            </w:r>
          </w:p>
        </w:tc>
      </w:tr>
      <w:tr w:rsidR="007471B0" w:rsidRPr="00C1140D" w:rsidTr="00685C9C">
        <w:tc>
          <w:tcPr>
            <w:tcW w:w="10989" w:type="dxa"/>
            <w:gridSpan w:val="2"/>
            <w:shd w:val="clear" w:color="auto" w:fill="auto"/>
          </w:tcPr>
          <w:p w:rsidR="007471B0" w:rsidRPr="00C1140D" w:rsidRDefault="007471B0" w:rsidP="00685C9C">
            <w:pPr>
              <w:rPr>
                <w:rFonts w:ascii="Gill Sans MT" w:hAnsi="Gill Sans MT" w:cs="Calibri"/>
                <w:b/>
                <w:sz w:val="22"/>
                <w:szCs w:val="22"/>
              </w:rPr>
            </w:pPr>
            <w:r w:rsidRPr="00C1140D">
              <w:rPr>
                <w:rFonts w:ascii="Gill Sans MT" w:hAnsi="Gill Sans MT" w:cs="Calibri"/>
                <w:b/>
                <w:sz w:val="22"/>
                <w:szCs w:val="22"/>
              </w:rPr>
              <w:t>Impact of PP spending:</w:t>
            </w:r>
          </w:p>
          <w:p w:rsidR="007471B0" w:rsidRPr="00C1140D" w:rsidRDefault="001534BB" w:rsidP="001534BB">
            <w:pPr>
              <w:pStyle w:val="NoSpacing"/>
              <w:rPr>
                <w:rFonts w:ascii="Gill Sans MT" w:hAnsi="Gill Sans MT"/>
              </w:rPr>
            </w:pPr>
            <w:r w:rsidRPr="00C1140D">
              <w:rPr>
                <w:rFonts w:ascii="Gill Sans MT" w:hAnsi="Gill Sans MT"/>
              </w:rPr>
              <w:t xml:space="preserve">In the previous academic year, disadvantaged and non-disadvantaged pupil progress was inline. Although disadvantaged pupils’ achievement was greater, based on average scaled scores, in reading and maths. The number of disadvantaged pupils who were not working at the national expected level was still below the school target – especially in writing. </w:t>
            </w:r>
          </w:p>
          <w:p w:rsidR="007471B0" w:rsidRPr="00C1140D" w:rsidRDefault="007471B0" w:rsidP="00685C9C">
            <w:pPr>
              <w:rPr>
                <w:rFonts w:ascii="Gill Sans MT" w:hAnsi="Gill Sans MT" w:cs="Calibri"/>
                <w:sz w:val="22"/>
                <w:szCs w:val="22"/>
                <w:highlight w:val="yellow"/>
              </w:rPr>
            </w:pPr>
          </w:p>
        </w:tc>
      </w:tr>
    </w:tbl>
    <w:p w:rsidR="007471B0" w:rsidRPr="00C1140D" w:rsidRDefault="007471B0" w:rsidP="00806C10">
      <w:pPr>
        <w:rPr>
          <w:rFonts w:ascii="Gill Sans MT" w:eastAsia="Calibri" w:hAnsi="Gill Sans MT" w:cs="Comic Sans MS"/>
          <w:sz w:val="22"/>
          <w:szCs w:val="22"/>
        </w:rPr>
      </w:pPr>
    </w:p>
    <w:p w:rsidR="00AA6790" w:rsidRPr="00C1140D" w:rsidRDefault="00AA6790" w:rsidP="00AA6790">
      <w:pPr>
        <w:autoSpaceDE w:val="0"/>
        <w:autoSpaceDN w:val="0"/>
        <w:adjustRightInd w:val="0"/>
        <w:rPr>
          <w:rFonts w:ascii="Gill Sans MT" w:eastAsiaTheme="minorHAnsi" w:hAnsi="Gill Sans MT" w:cs="Calibri"/>
          <w:b/>
          <w:color w:val="000000"/>
          <w:sz w:val="22"/>
          <w:szCs w:val="22"/>
          <w:lang w:eastAsia="en-US"/>
        </w:rPr>
      </w:pPr>
      <w:r w:rsidRPr="00C1140D">
        <w:rPr>
          <w:rFonts w:ascii="Gill Sans MT" w:eastAsiaTheme="minorHAnsi" w:hAnsi="Gill Sans MT" w:cs="Calibri"/>
          <w:b/>
          <w:color w:val="000000"/>
          <w:sz w:val="22"/>
          <w:szCs w:val="22"/>
          <w:lang w:eastAsia="en-US"/>
        </w:rPr>
        <w:t xml:space="preserve">HOW WE WILL MAKE DECISIONS REGARDING THE USE OF THE PUPIL PREMIUM </w:t>
      </w:r>
    </w:p>
    <w:p w:rsidR="00AA6790" w:rsidRPr="00C1140D" w:rsidRDefault="00AA6790" w:rsidP="00AA6790">
      <w:pPr>
        <w:autoSpaceDE w:val="0"/>
        <w:autoSpaceDN w:val="0"/>
        <w:adjustRightInd w:val="0"/>
        <w:rPr>
          <w:rFonts w:ascii="Gill Sans MT" w:eastAsiaTheme="minorHAnsi" w:hAnsi="Gill Sans MT" w:cs="Calibri"/>
          <w:color w:val="000000"/>
          <w:sz w:val="22"/>
          <w:szCs w:val="22"/>
          <w:lang w:eastAsia="en-US"/>
        </w:rPr>
      </w:pPr>
    </w:p>
    <w:p w:rsidR="00AA6790" w:rsidRPr="00C1140D" w:rsidRDefault="00AA6790" w:rsidP="00AA6790">
      <w:p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In making decisions on the use of the Pupil Premium we will: </w:t>
      </w:r>
    </w:p>
    <w:p w:rsidR="00AA6790" w:rsidRPr="00C1140D" w:rsidRDefault="00AA6790" w:rsidP="00AA6790">
      <w:pPr>
        <w:autoSpaceDE w:val="0"/>
        <w:autoSpaceDN w:val="0"/>
        <w:adjustRightInd w:val="0"/>
        <w:rPr>
          <w:rFonts w:ascii="Gill Sans MT" w:eastAsiaTheme="minorHAnsi" w:hAnsi="Gill Sans MT" w:cs="Calibri"/>
          <w:color w:val="000000"/>
          <w:sz w:val="22"/>
          <w:szCs w:val="22"/>
          <w:lang w:eastAsia="en-US"/>
        </w:rPr>
      </w:pP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Ensure that Pupil Premium funding allocated to our school is used solely for its intended purpose. We will also recognise that the Direct Schools Grant (DSG) has an element of deprivation funding included in it to address the attainment of our disadvantaged pupils.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Use the latest evidence based research1 on proven strategies which work to narrow the attainment gap and adapt these as necessary to meet the needs of our pupils.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Be transparent in our reporting of how we have used the Pupil Premium, so that our parents, interested stakeholders and Ofsted are fully aware of how this additional resource has been used to make a difference.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Encourage take up of FSM by working proactively with our parents and carers in a sensitive and supportive manner and to remove any potential barriers or stigma attached to claiming FSM. In doing so, we also recognise the vital role that parents and carers play in the lives of their children.</w:t>
      </w:r>
    </w:p>
    <w:p w:rsidR="00613D3B" w:rsidRPr="00C1140D" w:rsidRDefault="00AA6790" w:rsidP="00613D3B">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Be mindful of the fact that eligibility and take up of FSM does not equate with pupils being considered to be of ‘low ability’ because of their social circumstances.</w:t>
      </w:r>
    </w:p>
    <w:p w:rsidR="003107DD" w:rsidRPr="00C1140D" w:rsidRDefault="00AA6790" w:rsidP="00BA1F11">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Ensure there is robust monitoring and evaluation in place to account for the use of the Pupil Premium, by the school and governing body.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Recognise the fact that FSM pupils are not </w:t>
      </w:r>
      <w:r w:rsidR="00613D3B" w:rsidRPr="00C1140D">
        <w:rPr>
          <w:rFonts w:ascii="Gill Sans MT" w:eastAsiaTheme="minorHAnsi" w:hAnsi="Gill Sans MT" w:cs="Calibri"/>
          <w:color w:val="000000"/>
          <w:sz w:val="22"/>
          <w:szCs w:val="22"/>
          <w:lang w:eastAsia="en-US"/>
        </w:rPr>
        <w:t>a</w:t>
      </w:r>
      <w:r w:rsidRPr="00C1140D">
        <w:rPr>
          <w:rFonts w:ascii="Gill Sans MT" w:eastAsiaTheme="minorHAnsi" w:hAnsi="Gill Sans MT" w:cs="Calibri"/>
          <w:color w:val="000000"/>
          <w:sz w:val="22"/>
          <w:szCs w:val="22"/>
          <w:lang w:eastAsia="en-US"/>
        </w:rPr>
        <w:t xml:space="preserve"> homogeneous group and cover a wide range of needs. As such the strategies we use to raise attainment will take these group and individual needs fully into account.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Use high quality teaching and learning as the preferred way to narrow the gaps in attainment in the first instance. We will also use high quality interventions with proven evidence of impact to assist our pupils who need additional support in a time limited way. </w:t>
      </w:r>
    </w:p>
    <w:p w:rsidR="00AA6790" w:rsidRPr="00C1140D" w:rsidRDefault="00AA6790" w:rsidP="00AA6790">
      <w:pPr>
        <w:pStyle w:val="ListParagraph"/>
        <w:numPr>
          <w:ilvl w:val="0"/>
          <w:numId w:val="4"/>
        </w:numPr>
        <w:autoSpaceDE w:val="0"/>
        <w:autoSpaceDN w:val="0"/>
        <w:adjustRightInd w:val="0"/>
        <w:rPr>
          <w:rFonts w:ascii="Gill Sans MT" w:eastAsiaTheme="minorHAnsi" w:hAnsi="Gill Sans MT" w:cs="Calibri"/>
          <w:color w:val="000000"/>
          <w:sz w:val="22"/>
          <w:szCs w:val="22"/>
          <w:lang w:eastAsia="en-US"/>
        </w:rPr>
      </w:pPr>
      <w:r w:rsidRPr="00C1140D">
        <w:rPr>
          <w:rFonts w:ascii="Gill Sans MT" w:eastAsiaTheme="minorHAnsi" w:hAnsi="Gill Sans MT" w:cs="Calibri"/>
          <w:color w:val="000000"/>
          <w:sz w:val="22"/>
          <w:szCs w:val="22"/>
          <w:lang w:eastAsia="en-US"/>
        </w:rPr>
        <w:t xml:space="preserve">Use the Pupil Premium for all year groups not just those taking examinations at the end of the year. </w:t>
      </w: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pStyle w:val="ListParagraph"/>
        <w:autoSpaceDE w:val="0"/>
        <w:autoSpaceDN w:val="0"/>
        <w:adjustRightInd w:val="0"/>
        <w:rPr>
          <w:rFonts w:ascii="Gill Sans MT" w:eastAsiaTheme="minorHAnsi" w:hAnsi="Gill Sans MT" w:cs="Calibri"/>
          <w:color w:val="000000"/>
          <w:sz w:val="22"/>
          <w:szCs w:val="22"/>
          <w:lang w:eastAsia="en-US"/>
        </w:rPr>
      </w:pPr>
    </w:p>
    <w:p w:rsidR="00BA1F11" w:rsidRPr="00C1140D" w:rsidRDefault="00BA1F11" w:rsidP="00BA1F11">
      <w:pPr>
        <w:autoSpaceDE w:val="0"/>
        <w:autoSpaceDN w:val="0"/>
        <w:adjustRightInd w:val="0"/>
        <w:rPr>
          <w:rFonts w:ascii="Gill Sans MT" w:eastAsiaTheme="minorHAnsi" w:hAnsi="Gill Sans MT" w:cs="Calibri"/>
          <w:color w:val="000000"/>
          <w:sz w:val="22"/>
          <w:szCs w:val="22"/>
          <w:lang w:eastAsia="en-US"/>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C1140D" w:rsidRDefault="00C1140D" w:rsidP="00BA1F11">
      <w:pPr>
        <w:jc w:val="center"/>
        <w:rPr>
          <w:rFonts w:ascii="Gill Sans MT" w:hAnsi="Gill Sans MT"/>
          <w:b/>
          <w:color w:val="000000" w:themeColor="text1"/>
          <w:sz w:val="22"/>
          <w:szCs w:val="22"/>
        </w:rPr>
      </w:pPr>
    </w:p>
    <w:p w:rsidR="00BA1F11" w:rsidRPr="00C1140D" w:rsidRDefault="001534BB" w:rsidP="00BA1F11">
      <w:pPr>
        <w:jc w:val="center"/>
        <w:rPr>
          <w:rFonts w:ascii="Gill Sans MT" w:hAnsi="Gill Sans MT"/>
          <w:b/>
          <w:color w:val="000000" w:themeColor="text1"/>
          <w:sz w:val="22"/>
          <w:szCs w:val="22"/>
        </w:rPr>
      </w:pPr>
      <w:r w:rsidRPr="00C1140D">
        <w:rPr>
          <w:rFonts w:ascii="Gill Sans MT" w:hAnsi="Gill Sans MT"/>
          <w:b/>
          <w:color w:val="000000" w:themeColor="text1"/>
          <w:sz w:val="22"/>
          <w:szCs w:val="22"/>
        </w:rPr>
        <w:t>Target 2016 – 2017</w:t>
      </w:r>
      <w:r w:rsidR="00F41DC9" w:rsidRPr="00C1140D">
        <w:rPr>
          <w:rFonts w:ascii="Gill Sans MT" w:hAnsi="Gill Sans MT"/>
          <w:b/>
          <w:color w:val="000000" w:themeColor="text1"/>
          <w:sz w:val="22"/>
          <w:szCs w:val="22"/>
        </w:rPr>
        <w:t xml:space="preserve"> - Diminishing the difference – to ensure that Pupil Premium pupils make sufficient progress in line with their individual starting points.   </w:t>
      </w:r>
      <w:r w:rsidR="00BA1F11" w:rsidRPr="00C1140D">
        <w:rPr>
          <w:rFonts w:ascii="Gill Sans MT" w:hAnsi="Gill Sans MT"/>
          <w:b/>
          <w:color w:val="000000" w:themeColor="text1"/>
          <w:sz w:val="22"/>
          <w:szCs w:val="22"/>
        </w:rPr>
        <w:t xml:space="preserve">. </w:t>
      </w:r>
    </w:p>
    <w:p w:rsidR="00BA1F11" w:rsidRPr="00C1140D" w:rsidRDefault="00BA1F11" w:rsidP="00BA1F11">
      <w:pPr>
        <w:pStyle w:val="ListParagraph"/>
        <w:ind w:left="2880"/>
        <w:rPr>
          <w:rFonts w:ascii="Gill Sans MT" w:hAnsi="Gill Sans MT"/>
          <w:b/>
          <w:sz w:val="22"/>
          <w:szCs w:val="22"/>
        </w:rPr>
      </w:pPr>
    </w:p>
    <w:p w:rsidR="00BA1F11" w:rsidRPr="00C1140D" w:rsidRDefault="00BA1F11" w:rsidP="00BA1F11">
      <w:pPr>
        <w:pStyle w:val="ListParagraph"/>
        <w:numPr>
          <w:ilvl w:val="0"/>
          <w:numId w:val="5"/>
        </w:numPr>
        <w:spacing w:before="100" w:after="200" w:line="276" w:lineRule="auto"/>
        <w:contextualSpacing/>
        <w:rPr>
          <w:rFonts w:ascii="Gill Sans MT" w:hAnsi="Gill Sans MT"/>
          <w:b/>
          <w:sz w:val="22"/>
          <w:szCs w:val="22"/>
        </w:rPr>
      </w:pPr>
      <w:r w:rsidRPr="00C1140D">
        <w:rPr>
          <w:rFonts w:ascii="Gill Sans MT" w:hAnsi="Gill Sans MT"/>
          <w:b/>
          <w:sz w:val="22"/>
          <w:szCs w:val="22"/>
        </w:rPr>
        <w:t xml:space="preserve">Raise the achievement </w:t>
      </w:r>
      <w:r w:rsidR="00F41DC9" w:rsidRPr="00C1140D">
        <w:rPr>
          <w:rFonts w:ascii="Gill Sans MT" w:hAnsi="Gill Sans MT"/>
          <w:b/>
          <w:sz w:val="22"/>
          <w:szCs w:val="22"/>
        </w:rPr>
        <w:t xml:space="preserve">and confidence </w:t>
      </w:r>
      <w:r w:rsidRPr="00C1140D">
        <w:rPr>
          <w:rFonts w:ascii="Gill Sans MT" w:hAnsi="Gill Sans MT"/>
          <w:b/>
          <w:sz w:val="22"/>
          <w:szCs w:val="22"/>
        </w:rPr>
        <w:t>o</w:t>
      </w:r>
      <w:r w:rsidR="00F41DC9" w:rsidRPr="00C1140D">
        <w:rPr>
          <w:rFonts w:ascii="Gill Sans MT" w:hAnsi="Gill Sans MT"/>
          <w:b/>
          <w:sz w:val="22"/>
          <w:szCs w:val="22"/>
        </w:rPr>
        <w:t>f Pupil Premium students</w:t>
      </w:r>
    </w:p>
    <w:p w:rsidR="00BA1F11" w:rsidRPr="00C1140D" w:rsidRDefault="00BA1F11" w:rsidP="00BA1F11">
      <w:pPr>
        <w:pStyle w:val="ListParagraph"/>
        <w:numPr>
          <w:ilvl w:val="0"/>
          <w:numId w:val="5"/>
        </w:numPr>
        <w:spacing w:before="100" w:after="200" w:line="276" w:lineRule="auto"/>
        <w:contextualSpacing/>
        <w:rPr>
          <w:rFonts w:ascii="Gill Sans MT" w:hAnsi="Gill Sans MT"/>
          <w:b/>
          <w:sz w:val="22"/>
          <w:szCs w:val="22"/>
        </w:rPr>
      </w:pPr>
      <w:r w:rsidRPr="00C1140D">
        <w:rPr>
          <w:rFonts w:ascii="Gill Sans MT" w:hAnsi="Gill Sans MT"/>
          <w:b/>
          <w:sz w:val="22"/>
          <w:szCs w:val="22"/>
        </w:rPr>
        <w:t>Ensure all staff and other stakeholders are aware of the individual needs of PP students</w:t>
      </w:r>
    </w:p>
    <w:p w:rsidR="00BA1F11" w:rsidRPr="00C1140D" w:rsidRDefault="00BA1F11" w:rsidP="00BA1F11">
      <w:pPr>
        <w:pStyle w:val="ListParagraph"/>
        <w:numPr>
          <w:ilvl w:val="0"/>
          <w:numId w:val="5"/>
        </w:numPr>
        <w:spacing w:before="100" w:after="200" w:line="276" w:lineRule="auto"/>
        <w:contextualSpacing/>
        <w:rPr>
          <w:rFonts w:ascii="Gill Sans MT" w:hAnsi="Gill Sans MT"/>
          <w:b/>
          <w:sz w:val="22"/>
          <w:szCs w:val="22"/>
        </w:rPr>
      </w:pPr>
      <w:r w:rsidRPr="00C1140D">
        <w:rPr>
          <w:rFonts w:ascii="Gill Sans MT" w:hAnsi="Gill Sans MT"/>
          <w:b/>
          <w:sz w:val="22"/>
          <w:szCs w:val="22"/>
        </w:rPr>
        <w:t xml:space="preserve">Continue to address the needs of the differing demographics of the PP pupils, attendance issues etc. </w:t>
      </w:r>
    </w:p>
    <w:p w:rsidR="00BA1F11" w:rsidRPr="00C1140D" w:rsidRDefault="00BA1F11" w:rsidP="00BA1F11">
      <w:pPr>
        <w:pStyle w:val="ListParagraph"/>
        <w:numPr>
          <w:ilvl w:val="0"/>
          <w:numId w:val="5"/>
        </w:numPr>
        <w:spacing w:before="100" w:after="200" w:line="276" w:lineRule="auto"/>
        <w:contextualSpacing/>
        <w:rPr>
          <w:rFonts w:ascii="Gill Sans MT" w:hAnsi="Gill Sans MT"/>
          <w:b/>
          <w:sz w:val="22"/>
          <w:szCs w:val="22"/>
        </w:rPr>
      </w:pPr>
      <w:r w:rsidRPr="00C1140D">
        <w:rPr>
          <w:rFonts w:ascii="Gill Sans MT" w:hAnsi="Gill Sans MT"/>
          <w:b/>
          <w:sz w:val="22"/>
          <w:szCs w:val="22"/>
        </w:rPr>
        <w:t>Ensure that PP entitlements in bring value for money</w:t>
      </w:r>
    </w:p>
    <w:p w:rsidR="003107DD" w:rsidRPr="00C1140D" w:rsidRDefault="003107DD" w:rsidP="003107DD">
      <w:pPr>
        <w:pStyle w:val="ListParagraph"/>
        <w:autoSpaceDE w:val="0"/>
        <w:autoSpaceDN w:val="0"/>
        <w:adjustRightInd w:val="0"/>
        <w:rPr>
          <w:rFonts w:ascii="Gill Sans MT" w:eastAsiaTheme="minorHAnsi" w:hAnsi="Gill Sans MT" w:cs="Calibri"/>
          <w:color w:val="000000"/>
          <w:sz w:val="22"/>
          <w:szCs w:val="22"/>
          <w:lang w:eastAsia="en-US"/>
        </w:rPr>
      </w:pPr>
    </w:p>
    <w:p w:rsidR="0069556B" w:rsidRPr="00C1140D" w:rsidRDefault="0069556B" w:rsidP="00806C10">
      <w:pPr>
        <w:rPr>
          <w:rFonts w:ascii="Gill Sans MT" w:hAnsi="Gill Sans MT"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1789"/>
        <w:gridCol w:w="2139"/>
        <w:gridCol w:w="3179"/>
        <w:gridCol w:w="2078"/>
      </w:tblGrid>
      <w:tr w:rsidR="00947CA3" w:rsidRPr="00C1140D" w:rsidTr="00F41DC9">
        <w:tc>
          <w:tcPr>
            <w:tcW w:w="1578" w:type="dxa"/>
            <w:shd w:val="clear" w:color="auto" w:fill="F5D1C3"/>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Year Group</w:t>
            </w:r>
          </w:p>
        </w:tc>
        <w:tc>
          <w:tcPr>
            <w:tcW w:w="1789" w:type="dxa"/>
            <w:shd w:val="clear" w:color="auto" w:fill="F5D1C3"/>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Activity/ Initiative/ Staff</w:t>
            </w:r>
          </w:p>
        </w:tc>
        <w:tc>
          <w:tcPr>
            <w:tcW w:w="2139" w:type="dxa"/>
            <w:shd w:val="clear" w:color="auto" w:fill="F5D1C3"/>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Cost</w:t>
            </w:r>
          </w:p>
        </w:tc>
        <w:tc>
          <w:tcPr>
            <w:tcW w:w="3179" w:type="dxa"/>
            <w:shd w:val="clear" w:color="auto" w:fill="F5D1C3"/>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Purpose</w:t>
            </w:r>
          </w:p>
        </w:tc>
        <w:tc>
          <w:tcPr>
            <w:tcW w:w="2078" w:type="dxa"/>
            <w:shd w:val="clear" w:color="auto" w:fill="F5D1C3"/>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Outcome</w:t>
            </w:r>
          </w:p>
        </w:tc>
      </w:tr>
      <w:tr w:rsidR="0069556B" w:rsidRPr="00C1140D" w:rsidTr="00F41DC9">
        <w:tc>
          <w:tcPr>
            <w:tcW w:w="1578" w:type="dxa"/>
            <w:vMerge w:val="restart"/>
            <w:shd w:val="clear" w:color="auto" w:fill="F5D1C3"/>
            <w:vAlign w:val="center"/>
          </w:tcPr>
          <w:p w:rsidR="00806C10" w:rsidRPr="00C1140D" w:rsidRDefault="00806C10" w:rsidP="00685C9C">
            <w:pPr>
              <w:jc w:val="center"/>
              <w:rPr>
                <w:rFonts w:ascii="Gill Sans MT" w:hAnsi="Gill Sans MT" w:cs="Calibri"/>
                <w:b/>
                <w:sz w:val="22"/>
                <w:szCs w:val="22"/>
              </w:rPr>
            </w:pPr>
            <w:r w:rsidRPr="00C1140D">
              <w:rPr>
                <w:rFonts w:ascii="Gill Sans MT" w:hAnsi="Gill Sans MT" w:cs="Calibri"/>
                <w:b/>
                <w:sz w:val="22"/>
                <w:szCs w:val="22"/>
              </w:rPr>
              <w:t>Whole School</w:t>
            </w:r>
          </w:p>
        </w:tc>
        <w:tc>
          <w:tcPr>
            <w:tcW w:w="1789" w:type="dxa"/>
            <w:shd w:val="clear" w:color="auto" w:fill="auto"/>
          </w:tcPr>
          <w:p w:rsidR="00806C10" w:rsidRPr="00C1140D" w:rsidRDefault="007471B0" w:rsidP="00685C9C">
            <w:pPr>
              <w:rPr>
                <w:rFonts w:ascii="Gill Sans MT" w:hAnsi="Gill Sans MT" w:cs="Calibri"/>
                <w:sz w:val="22"/>
                <w:szCs w:val="22"/>
              </w:rPr>
            </w:pPr>
            <w:r w:rsidRPr="00C1140D">
              <w:rPr>
                <w:rFonts w:ascii="Gill Sans MT" w:hAnsi="Gill Sans MT" w:cs="Calibri"/>
                <w:sz w:val="22"/>
                <w:szCs w:val="22"/>
              </w:rPr>
              <w:t>Breakfast Club</w:t>
            </w:r>
            <w:r w:rsidR="001035EC" w:rsidRPr="00C1140D">
              <w:rPr>
                <w:rFonts w:ascii="Gill Sans MT" w:hAnsi="Gill Sans MT" w:cs="Calibri"/>
                <w:sz w:val="22"/>
                <w:szCs w:val="22"/>
              </w:rPr>
              <w:t>*</w:t>
            </w:r>
          </w:p>
        </w:tc>
        <w:tc>
          <w:tcPr>
            <w:tcW w:w="2139" w:type="dxa"/>
            <w:shd w:val="clear" w:color="auto" w:fill="auto"/>
          </w:tcPr>
          <w:p w:rsidR="00806C10" w:rsidRPr="00C1140D" w:rsidRDefault="00806C10" w:rsidP="007471B0">
            <w:pPr>
              <w:rPr>
                <w:rFonts w:ascii="Gill Sans MT" w:hAnsi="Gill Sans MT" w:cs="Calibri"/>
                <w:sz w:val="22"/>
                <w:szCs w:val="22"/>
              </w:rPr>
            </w:pPr>
            <w:r w:rsidRPr="00C1140D">
              <w:rPr>
                <w:rFonts w:ascii="Gill Sans MT" w:hAnsi="Gill Sans MT" w:cs="Calibri"/>
                <w:sz w:val="22"/>
                <w:szCs w:val="22"/>
              </w:rPr>
              <w:t>£</w:t>
            </w:r>
            <w:r w:rsidR="007471B0" w:rsidRPr="00C1140D">
              <w:rPr>
                <w:rFonts w:ascii="Gill Sans MT" w:hAnsi="Gill Sans MT" w:cs="Calibri"/>
                <w:sz w:val="22"/>
                <w:szCs w:val="22"/>
              </w:rPr>
              <w:t>3,000</w:t>
            </w:r>
          </w:p>
        </w:tc>
        <w:tc>
          <w:tcPr>
            <w:tcW w:w="3179" w:type="dxa"/>
            <w:shd w:val="clear" w:color="auto" w:fill="auto"/>
          </w:tcPr>
          <w:p w:rsidR="00806C10" w:rsidRPr="00C1140D" w:rsidRDefault="00806C10" w:rsidP="007471B0">
            <w:pPr>
              <w:rPr>
                <w:rFonts w:ascii="Gill Sans MT" w:hAnsi="Gill Sans MT" w:cs="Calibri"/>
                <w:sz w:val="22"/>
                <w:szCs w:val="22"/>
              </w:rPr>
            </w:pPr>
            <w:r w:rsidRPr="00C1140D">
              <w:rPr>
                <w:rFonts w:ascii="Gill Sans MT" w:hAnsi="Gill Sans MT" w:cs="Calibri"/>
                <w:sz w:val="22"/>
                <w:szCs w:val="22"/>
              </w:rPr>
              <w:t xml:space="preserve">Extended learning time: Daily reading to develop reading skills. Providing a </w:t>
            </w:r>
            <w:r w:rsidR="007471B0" w:rsidRPr="00C1140D">
              <w:rPr>
                <w:rFonts w:ascii="Gill Sans MT" w:hAnsi="Gill Sans MT" w:cs="Calibri"/>
                <w:sz w:val="22"/>
                <w:szCs w:val="22"/>
              </w:rPr>
              <w:t xml:space="preserve">subsidised </w:t>
            </w:r>
            <w:r w:rsidRPr="00C1140D">
              <w:rPr>
                <w:rFonts w:ascii="Gill Sans MT" w:hAnsi="Gill Sans MT" w:cs="Calibri"/>
                <w:sz w:val="22"/>
                <w:szCs w:val="22"/>
              </w:rPr>
              <w:t>healthy breakfast ensure pupils start the day in a positive way.</w:t>
            </w:r>
          </w:p>
          <w:p w:rsidR="007471B0" w:rsidRPr="00C1140D" w:rsidRDefault="007471B0" w:rsidP="007471B0">
            <w:pPr>
              <w:rPr>
                <w:rFonts w:ascii="Gill Sans MT" w:hAnsi="Gill Sans MT" w:cs="Calibri"/>
                <w:sz w:val="22"/>
                <w:szCs w:val="22"/>
              </w:rPr>
            </w:pPr>
            <w:r w:rsidRPr="00C1140D">
              <w:rPr>
                <w:rFonts w:ascii="Gill Sans MT" w:hAnsi="Gill Sans MT" w:cs="Calibri"/>
                <w:sz w:val="22"/>
                <w:szCs w:val="22"/>
              </w:rPr>
              <w:t>Impact on PP pupils attendance</w:t>
            </w:r>
          </w:p>
        </w:tc>
        <w:tc>
          <w:tcPr>
            <w:tcW w:w="2078" w:type="dxa"/>
            <w:shd w:val="clear" w:color="auto" w:fill="auto"/>
          </w:tcPr>
          <w:p w:rsidR="00806C10" w:rsidRPr="00C1140D" w:rsidRDefault="00806C10" w:rsidP="00685C9C">
            <w:pPr>
              <w:rPr>
                <w:rFonts w:ascii="Gill Sans MT" w:hAnsi="Gill Sans MT" w:cs="Calibri"/>
                <w:sz w:val="22"/>
                <w:szCs w:val="22"/>
              </w:rPr>
            </w:pPr>
            <w:r w:rsidRPr="00C1140D">
              <w:rPr>
                <w:rFonts w:ascii="Gill Sans MT" w:hAnsi="Gill Sans MT" w:cs="Calibri"/>
                <w:sz w:val="22"/>
                <w:szCs w:val="22"/>
              </w:rPr>
              <w:t>Pupils demonstrate a positive attitude to learning.</w:t>
            </w:r>
          </w:p>
          <w:p w:rsidR="00806C10" w:rsidRPr="00C1140D" w:rsidRDefault="007471B0" w:rsidP="00685C9C">
            <w:pPr>
              <w:rPr>
                <w:rFonts w:ascii="Gill Sans MT" w:hAnsi="Gill Sans MT" w:cs="Calibri"/>
                <w:sz w:val="22"/>
                <w:szCs w:val="22"/>
              </w:rPr>
            </w:pPr>
            <w:r w:rsidRPr="00C1140D">
              <w:rPr>
                <w:rFonts w:ascii="Gill Sans MT" w:hAnsi="Gill Sans MT" w:cs="Calibri"/>
                <w:sz w:val="22"/>
                <w:szCs w:val="22"/>
              </w:rPr>
              <w:t>Improved attendance of disadvantaged pupils</w:t>
            </w:r>
          </w:p>
        </w:tc>
      </w:tr>
      <w:tr w:rsidR="00614901" w:rsidRPr="00C1140D" w:rsidTr="00F41DC9">
        <w:tc>
          <w:tcPr>
            <w:tcW w:w="1578" w:type="dxa"/>
            <w:vMerge/>
            <w:shd w:val="clear" w:color="auto" w:fill="F5D1C3"/>
          </w:tcPr>
          <w:p w:rsidR="00614901" w:rsidRPr="00C1140D" w:rsidRDefault="00614901" w:rsidP="00685C9C">
            <w:pPr>
              <w:rPr>
                <w:rFonts w:ascii="Gill Sans MT" w:hAnsi="Gill Sans MT" w:cs="Calibri"/>
                <w:sz w:val="22"/>
                <w:szCs w:val="22"/>
              </w:rPr>
            </w:pPr>
          </w:p>
        </w:tc>
        <w:tc>
          <w:tcPr>
            <w:tcW w:w="1789" w:type="dxa"/>
            <w:shd w:val="clear" w:color="auto" w:fill="auto"/>
          </w:tcPr>
          <w:p w:rsidR="00614901" w:rsidRPr="00C1140D" w:rsidRDefault="009C7C01" w:rsidP="00685C9C">
            <w:pPr>
              <w:rPr>
                <w:rFonts w:ascii="Gill Sans MT" w:hAnsi="Gill Sans MT" w:cs="Calibri"/>
                <w:sz w:val="22"/>
                <w:szCs w:val="22"/>
              </w:rPr>
            </w:pPr>
            <w:r w:rsidRPr="00C1140D">
              <w:rPr>
                <w:rFonts w:ascii="Gill Sans MT" w:hAnsi="Gill Sans MT" w:cs="Calibri"/>
                <w:sz w:val="22"/>
                <w:szCs w:val="22"/>
              </w:rPr>
              <w:t>Hazel Large</w:t>
            </w:r>
            <w:r w:rsidR="00F41DC9" w:rsidRPr="00C1140D">
              <w:rPr>
                <w:rFonts w:ascii="Gill Sans MT" w:hAnsi="Gill Sans MT" w:cs="Calibri"/>
                <w:sz w:val="22"/>
                <w:szCs w:val="22"/>
              </w:rPr>
              <w:t xml:space="preserve"> / Gordon Tennant</w:t>
            </w:r>
          </w:p>
        </w:tc>
        <w:tc>
          <w:tcPr>
            <w:tcW w:w="2139" w:type="dxa"/>
            <w:shd w:val="clear" w:color="auto" w:fill="auto"/>
          </w:tcPr>
          <w:p w:rsidR="00614901" w:rsidRPr="00C1140D" w:rsidRDefault="009C7C01" w:rsidP="007471B0">
            <w:pPr>
              <w:rPr>
                <w:rFonts w:ascii="Gill Sans MT" w:hAnsi="Gill Sans MT" w:cs="Calibri"/>
                <w:sz w:val="22"/>
                <w:szCs w:val="22"/>
              </w:rPr>
            </w:pPr>
            <w:r w:rsidRPr="00C1140D">
              <w:rPr>
                <w:rFonts w:ascii="Gill Sans MT" w:hAnsi="Gill Sans MT" w:cs="Calibri"/>
                <w:sz w:val="22"/>
                <w:szCs w:val="22"/>
              </w:rPr>
              <w:t>£5000</w:t>
            </w:r>
          </w:p>
        </w:tc>
        <w:tc>
          <w:tcPr>
            <w:tcW w:w="3179" w:type="dxa"/>
            <w:shd w:val="clear" w:color="auto" w:fill="auto"/>
          </w:tcPr>
          <w:p w:rsidR="003C705E" w:rsidRPr="00C1140D" w:rsidRDefault="00942E44" w:rsidP="00685C9C">
            <w:pPr>
              <w:rPr>
                <w:rFonts w:ascii="Gill Sans MT" w:hAnsi="Gill Sans MT" w:cs="Calibri"/>
                <w:sz w:val="22"/>
                <w:szCs w:val="22"/>
              </w:rPr>
            </w:pPr>
            <w:r w:rsidRPr="00C1140D">
              <w:rPr>
                <w:rFonts w:ascii="Gill Sans MT" w:hAnsi="Gill Sans MT" w:cs="Calibri"/>
                <w:sz w:val="22"/>
                <w:szCs w:val="22"/>
              </w:rPr>
              <w:t xml:space="preserve">Working alongside pupil Premium pupils to increase their ability in the basics of the four rules. </w:t>
            </w:r>
            <w:r w:rsidR="003C705E" w:rsidRPr="00C1140D">
              <w:rPr>
                <w:rFonts w:ascii="Gill Sans MT" w:hAnsi="Gill Sans MT" w:cs="Calibri"/>
                <w:sz w:val="22"/>
                <w:szCs w:val="22"/>
              </w:rPr>
              <w:t xml:space="preserve">Extra booster sessions for PP pupils before SATs. </w:t>
            </w:r>
          </w:p>
        </w:tc>
        <w:tc>
          <w:tcPr>
            <w:tcW w:w="2078" w:type="dxa"/>
            <w:shd w:val="clear" w:color="auto" w:fill="auto"/>
          </w:tcPr>
          <w:p w:rsidR="00614901" w:rsidRPr="00C1140D" w:rsidRDefault="008A7FA7" w:rsidP="00685C9C">
            <w:pPr>
              <w:rPr>
                <w:rFonts w:ascii="Gill Sans MT" w:hAnsi="Gill Sans MT" w:cs="Calibri"/>
                <w:sz w:val="22"/>
                <w:szCs w:val="22"/>
              </w:rPr>
            </w:pPr>
            <w:r w:rsidRPr="00C1140D">
              <w:rPr>
                <w:rFonts w:ascii="Gill Sans MT" w:hAnsi="Gill Sans MT"/>
                <w:sz w:val="22"/>
                <w:szCs w:val="22"/>
              </w:rPr>
              <w:t xml:space="preserve">Stronger progress across Year 6 in maths. </w:t>
            </w:r>
          </w:p>
        </w:tc>
      </w:tr>
      <w:tr w:rsidR="00614901" w:rsidRPr="00C1140D" w:rsidTr="00F41DC9">
        <w:tc>
          <w:tcPr>
            <w:tcW w:w="1578" w:type="dxa"/>
            <w:vMerge/>
            <w:shd w:val="clear" w:color="auto" w:fill="F5D1C3"/>
          </w:tcPr>
          <w:p w:rsidR="00614901" w:rsidRPr="00C1140D" w:rsidRDefault="00614901" w:rsidP="00685C9C">
            <w:pPr>
              <w:rPr>
                <w:rFonts w:ascii="Gill Sans MT" w:hAnsi="Gill Sans MT" w:cs="Calibri"/>
                <w:sz w:val="22"/>
                <w:szCs w:val="22"/>
              </w:rPr>
            </w:pPr>
          </w:p>
        </w:tc>
        <w:tc>
          <w:tcPr>
            <w:tcW w:w="1789" w:type="dxa"/>
            <w:shd w:val="clear" w:color="auto" w:fill="auto"/>
          </w:tcPr>
          <w:p w:rsidR="00614901" w:rsidRPr="00C1140D" w:rsidRDefault="00A649D6" w:rsidP="00685C9C">
            <w:pPr>
              <w:rPr>
                <w:rFonts w:ascii="Gill Sans MT" w:hAnsi="Gill Sans MT" w:cs="Calibri"/>
                <w:sz w:val="22"/>
                <w:szCs w:val="22"/>
              </w:rPr>
            </w:pPr>
            <w:r w:rsidRPr="00C1140D">
              <w:rPr>
                <w:rFonts w:ascii="Gill Sans MT" w:hAnsi="Gill Sans MT" w:cs="Calibri"/>
                <w:sz w:val="22"/>
                <w:szCs w:val="22"/>
              </w:rPr>
              <w:t>PULSE fitness</w:t>
            </w:r>
            <w:r w:rsidR="00F41DC9" w:rsidRPr="00C1140D">
              <w:rPr>
                <w:rFonts w:ascii="Gill Sans MT" w:hAnsi="Gill Sans MT" w:cs="Calibri"/>
                <w:sz w:val="22"/>
                <w:szCs w:val="22"/>
              </w:rPr>
              <w:t xml:space="preserve"> and Pontefract Collieries </w:t>
            </w:r>
          </w:p>
        </w:tc>
        <w:tc>
          <w:tcPr>
            <w:tcW w:w="2139" w:type="dxa"/>
            <w:shd w:val="clear" w:color="auto" w:fill="auto"/>
          </w:tcPr>
          <w:p w:rsidR="00614901" w:rsidRPr="00C1140D" w:rsidRDefault="0074771B" w:rsidP="007471B0">
            <w:pPr>
              <w:rPr>
                <w:rFonts w:ascii="Gill Sans MT" w:hAnsi="Gill Sans MT" w:cs="Calibri"/>
                <w:sz w:val="22"/>
                <w:szCs w:val="22"/>
              </w:rPr>
            </w:pPr>
            <w:r w:rsidRPr="00C1140D">
              <w:rPr>
                <w:rFonts w:ascii="Gill Sans MT" w:hAnsi="Gill Sans MT" w:cs="Calibri"/>
                <w:sz w:val="22"/>
                <w:szCs w:val="22"/>
              </w:rPr>
              <w:t>£5,400</w:t>
            </w:r>
            <w:r w:rsidR="00A649D6" w:rsidRPr="00C1140D">
              <w:rPr>
                <w:rFonts w:ascii="Gill Sans MT" w:hAnsi="Gill Sans MT" w:cs="Calibri"/>
                <w:sz w:val="22"/>
                <w:szCs w:val="22"/>
              </w:rPr>
              <w:t>(£30ph</w:t>
            </w:r>
            <w:r w:rsidR="00F41DC9" w:rsidRPr="00C1140D">
              <w:rPr>
                <w:rFonts w:ascii="Gill Sans MT" w:hAnsi="Gill Sans MT" w:cs="Calibri"/>
                <w:sz w:val="22"/>
                <w:szCs w:val="22"/>
              </w:rPr>
              <w:t>/£25ph</w:t>
            </w:r>
            <w:r w:rsidR="00A649D6" w:rsidRPr="00C1140D">
              <w:rPr>
                <w:rFonts w:ascii="Gill Sans MT" w:hAnsi="Gill Sans MT" w:cs="Calibri"/>
                <w:sz w:val="22"/>
                <w:szCs w:val="22"/>
              </w:rPr>
              <w:t>)</w:t>
            </w:r>
          </w:p>
        </w:tc>
        <w:tc>
          <w:tcPr>
            <w:tcW w:w="3179" w:type="dxa"/>
            <w:shd w:val="clear" w:color="auto" w:fill="auto"/>
          </w:tcPr>
          <w:p w:rsidR="00614901" w:rsidRPr="00C1140D" w:rsidRDefault="00942E44" w:rsidP="00685C9C">
            <w:pPr>
              <w:rPr>
                <w:rFonts w:ascii="Gill Sans MT" w:hAnsi="Gill Sans MT" w:cs="Calibri"/>
                <w:sz w:val="22"/>
                <w:szCs w:val="22"/>
              </w:rPr>
            </w:pPr>
            <w:r w:rsidRPr="00C1140D">
              <w:rPr>
                <w:rFonts w:ascii="Gill Sans MT" w:hAnsi="Gill Sans MT" w:cs="Calibri"/>
                <w:sz w:val="22"/>
                <w:szCs w:val="22"/>
              </w:rPr>
              <w:t>Sports professional</w:t>
            </w:r>
            <w:r w:rsidR="00A649D6" w:rsidRPr="00C1140D">
              <w:rPr>
                <w:rFonts w:ascii="Gill Sans MT" w:hAnsi="Gill Sans MT" w:cs="Calibri"/>
                <w:sz w:val="22"/>
                <w:szCs w:val="22"/>
              </w:rPr>
              <w:t>s</w:t>
            </w:r>
            <w:r w:rsidRPr="00C1140D">
              <w:rPr>
                <w:rFonts w:ascii="Gill Sans MT" w:hAnsi="Gill Sans MT" w:cs="Calibri"/>
                <w:sz w:val="22"/>
                <w:szCs w:val="22"/>
              </w:rPr>
              <w:t xml:space="preserve"> to deliver extra-curricular activities, focusing in vulnerable PP children. </w:t>
            </w:r>
          </w:p>
        </w:tc>
        <w:tc>
          <w:tcPr>
            <w:tcW w:w="2078" w:type="dxa"/>
            <w:shd w:val="clear" w:color="auto" w:fill="auto"/>
          </w:tcPr>
          <w:p w:rsidR="00614901" w:rsidRPr="00C1140D" w:rsidRDefault="008A7FA7" w:rsidP="00685C9C">
            <w:pPr>
              <w:rPr>
                <w:rFonts w:ascii="Gill Sans MT" w:hAnsi="Gill Sans MT" w:cs="Calibri"/>
                <w:sz w:val="22"/>
                <w:szCs w:val="22"/>
              </w:rPr>
            </w:pPr>
            <w:r w:rsidRPr="00C1140D">
              <w:rPr>
                <w:rFonts w:ascii="Gill Sans MT" w:hAnsi="Gill Sans MT" w:cs="Calibri"/>
                <w:sz w:val="22"/>
                <w:szCs w:val="22"/>
              </w:rPr>
              <w:t>As above</w:t>
            </w:r>
          </w:p>
        </w:tc>
      </w:tr>
      <w:tr w:rsidR="00A649D6" w:rsidRPr="00C1140D" w:rsidTr="00F41DC9">
        <w:tc>
          <w:tcPr>
            <w:tcW w:w="1578" w:type="dxa"/>
            <w:vMerge/>
            <w:shd w:val="clear" w:color="auto" w:fill="F5D1C3"/>
          </w:tcPr>
          <w:p w:rsidR="00A649D6" w:rsidRPr="00C1140D" w:rsidRDefault="00A649D6" w:rsidP="00A649D6">
            <w:pPr>
              <w:rPr>
                <w:rFonts w:ascii="Gill Sans MT" w:hAnsi="Gill Sans MT" w:cs="Calibri"/>
                <w:sz w:val="22"/>
                <w:szCs w:val="22"/>
              </w:rPr>
            </w:pPr>
          </w:p>
        </w:tc>
        <w:tc>
          <w:tcPr>
            <w:tcW w:w="1789" w:type="dxa"/>
            <w:shd w:val="clear" w:color="auto" w:fill="auto"/>
          </w:tcPr>
          <w:p w:rsidR="00A649D6" w:rsidRPr="00C1140D" w:rsidRDefault="00F41DC9" w:rsidP="00A649D6">
            <w:pPr>
              <w:rPr>
                <w:rFonts w:ascii="Gill Sans MT" w:hAnsi="Gill Sans MT" w:cs="Calibri"/>
                <w:sz w:val="22"/>
                <w:szCs w:val="22"/>
              </w:rPr>
            </w:pPr>
            <w:r w:rsidRPr="00C1140D">
              <w:rPr>
                <w:rFonts w:ascii="Gill Sans MT" w:hAnsi="Gill Sans MT" w:cs="Calibri"/>
                <w:sz w:val="22"/>
                <w:szCs w:val="22"/>
              </w:rPr>
              <w:t>Mr Arundel</w:t>
            </w:r>
          </w:p>
        </w:tc>
        <w:tc>
          <w:tcPr>
            <w:tcW w:w="213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£3,900 (£20ph)</w:t>
            </w:r>
          </w:p>
        </w:tc>
        <w:tc>
          <w:tcPr>
            <w:tcW w:w="317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sz w:val="22"/>
                <w:szCs w:val="22"/>
              </w:rPr>
              <w:t>Provide extra-curricular activities for pupils to promote enjoyment outside of the school day.</w:t>
            </w:r>
          </w:p>
        </w:tc>
        <w:tc>
          <w:tcPr>
            <w:tcW w:w="2078" w:type="dxa"/>
            <w:shd w:val="clear" w:color="auto" w:fill="auto"/>
          </w:tcPr>
          <w:p w:rsidR="00A649D6" w:rsidRPr="00C1140D" w:rsidRDefault="00EA5746" w:rsidP="00A649D6">
            <w:pPr>
              <w:rPr>
                <w:rFonts w:ascii="Gill Sans MT" w:hAnsi="Gill Sans MT" w:cs="Calibri"/>
                <w:sz w:val="22"/>
                <w:szCs w:val="22"/>
              </w:rPr>
            </w:pPr>
            <w:r w:rsidRPr="00C1140D">
              <w:rPr>
                <w:rFonts w:ascii="Gill Sans MT" w:hAnsi="Gill Sans MT" w:cs="Calibri"/>
                <w:sz w:val="22"/>
                <w:szCs w:val="22"/>
              </w:rPr>
              <w:t>As above</w:t>
            </w:r>
          </w:p>
        </w:tc>
      </w:tr>
      <w:tr w:rsidR="00A649D6" w:rsidRPr="00C1140D" w:rsidTr="00F41DC9">
        <w:tc>
          <w:tcPr>
            <w:tcW w:w="1578" w:type="dxa"/>
            <w:vMerge/>
            <w:shd w:val="clear" w:color="auto" w:fill="F5D1C3"/>
          </w:tcPr>
          <w:p w:rsidR="00A649D6" w:rsidRPr="00C1140D" w:rsidRDefault="00A649D6" w:rsidP="00A649D6">
            <w:pPr>
              <w:rPr>
                <w:rFonts w:ascii="Gill Sans MT" w:hAnsi="Gill Sans MT" w:cs="Calibri"/>
                <w:sz w:val="22"/>
                <w:szCs w:val="22"/>
              </w:rPr>
            </w:pPr>
          </w:p>
        </w:tc>
        <w:tc>
          <w:tcPr>
            <w:tcW w:w="178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Parental Engagement Award</w:t>
            </w:r>
          </w:p>
        </w:tc>
        <w:tc>
          <w:tcPr>
            <w:tcW w:w="213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£2000</w:t>
            </w:r>
          </w:p>
        </w:tc>
        <w:tc>
          <w:tcPr>
            <w:tcW w:w="317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 xml:space="preserve">(SEN) creating opportunities to improve relationships with our most vulnerable parents. </w:t>
            </w:r>
          </w:p>
        </w:tc>
        <w:tc>
          <w:tcPr>
            <w:tcW w:w="2078" w:type="dxa"/>
            <w:shd w:val="clear" w:color="auto" w:fill="auto"/>
          </w:tcPr>
          <w:p w:rsidR="00A649D6" w:rsidRPr="00C1140D" w:rsidRDefault="008A7FA7" w:rsidP="00A649D6">
            <w:pPr>
              <w:rPr>
                <w:rFonts w:ascii="Gill Sans MT" w:hAnsi="Gill Sans MT" w:cs="Calibri"/>
                <w:sz w:val="22"/>
                <w:szCs w:val="22"/>
              </w:rPr>
            </w:pPr>
            <w:r w:rsidRPr="00C1140D">
              <w:rPr>
                <w:rFonts w:ascii="Gill Sans MT" w:hAnsi="Gill Sans MT" w:cs="Calibri"/>
                <w:sz w:val="22"/>
                <w:szCs w:val="22"/>
              </w:rPr>
              <w:t xml:space="preserve">Parents have more of an insight into the workings of the school. </w:t>
            </w:r>
          </w:p>
        </w:tc>
      </w:tr>
      <w:tr w:rsidR="00A649D6" w:rsidRPr="00C1140D" w:rsidTr="00F41DC9">
        <w:tc>
          <w:tcPr>
            <w:tcW w:w="1578" w:type="dxa"/>
            <w:vMerge/>
            <w:shd w:val="clear" w:color="auto" w:fill="F5D1C3"/>
          </w:tcPr>
          <w:p w:rsidR="00A649D6" w:rsidRPr="00C1140D" w:rsidRDefault="00A649D6" w:rsidP="00A649D6">
            <w:pPr>
              <w:rPr>
                <w:rFonts w:ascii="Gill Sans MT" w:hAnsi="Gill Sans MT" w:cs="Calibri"/>
                <w:sz w:val="22"/>
                <w:szCs w:val="22"/>
              </w:rPr>
            </w:pPr>
          </w:p>
        </w:tc>
        <w:tc>
          <w:tcPr>
            <w:tcW w:w="178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Walking Bus</w:t>
            </w:r>
          </w:p>
        </w:tc>
        <w:tc>
          <w:tcPr>
            <w:tcW w:w="213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KJ x 5 = £1483</w:t>
            </w:r>
          </w:p>
          <w:p w:rsidR="00A649D6" w:rsidRPr="00C1140D" w:rsidRDefault="00A649D6" w:rsidP="00A649D6">
            <w:pPr>
              <w:rPr>
                <w:rFonts w:ascii="Gill Sans MT" w:hAnsi="Gill Sans MT" w:cs="Calibri"/>
                <w:sz w:val="22"/>
                <w:szCs w:val="22"/>
              </w:rPr>
            </w:pPr>
          </w:p>
        </w:tc>
        <w:tc>
          <w:tcPr>
            <w:tcW w:w="317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Improve the attendance and decrease the late marks of our targeted students.</w:t>
            </w:r>
          </w:p>
        </w:tc>
        <w:tc>
          <w:tcPr>
            <w:tcW w:w="2078" w:type="dxa"/>
            <w:shd w:val="clear" w:color="auto" w:fill="auto"/>
          </w:tcPr>
          <w:p w:rsidR="00A649D6" w:rsidRPr="00C1140D" w:rsidRDefault="00EA5746" w:rsidP="00A649D6">
            <w:pPr>
              <w:rPr>
                <w:rFonts w:ascii="Gill Sans MT" w:hAnsi="Gill Sans MT" w:cs="Calibri"/>
                <w:sz w:val="22"/>
                <w:szCs w:val="22"/>
              </w:rPr>
            </w:pPr>
            <w:r w:rsidRPr="00C1140D">
              <w:rPr>
                <w:rFonts w:ascii="Gill Sans MT" w:hAnsi="Gill Sans MT" w:cs="Calibri"/>
                <w:sz w:val="22"/>
                <w:szCs w:val="22"/>
              </w:rPr>
              <w:t>Attendance increased of PP targeted pupils</w:t>
            </w:r>
          </w:p>
        </w:tc>
      </w:tr>
      <w:tr w:rsidR="00A649D6" w:rsidRPr="00C1140D" w:rsidTr="00F41DC9">
        <w:tc>
          <w:tcPr>
            <w:tcW w:w="1578" w:type="dxa"/>
            <w:vMerge/>
            <w:shd w:val="clear" w:color="auto" w:fill="F5D1C3"/>
          </w:tcPr>
          <w:p w:rsidR="00A649D6" w:rsidRPr="00C1140D" w:rsidRDefault="00A649D6" w:rsidP="00A649D6">
            <w:pPr>
              <w:rPr>
                <w:rFonts w:ascii="Gill Sans MT" w:hAnsi="Gill Sans MT" w:cs="Calibri"/>
                <w:sz w:val="22"/>
                <w:szCs w:val="22"/>
              </w:rPr>
            </w:pPr>
          </w:p>
        </w:tc>
        <w:tc>
          <w:tcPr>
            <w:tcW w:w="178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Attendance Officer</w:t>
            </w:r>
          </w:p>
        </w:tc>
        <w:tc>
          <w:tcPr>
            <w:tcW w:w="213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£2167</w:t>
            </w:r>
          </w:p>
        </w:tc>
        <w:tc>
          <w:tcPr>
            <w:tcW w:w="317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(See walking bus issues), assist the SLT in all attendance matter. Work closely with the EWO.</w:t>
            </w:r>
          </w:p>
        </w:tc>
        <w:tc>
          <w:tcPr>
            <w:tcW w:w="2078" w:type="dxa"/>
            <w:shd w:val="clear" w:color="auto" w:fill="auto"/>
          </w:tcPr>
          <w:p w:rsidR="00A649D6" w:rsidRPr="00C1140D" w:rsidRDefault="00EA5746" w:rsidP="00A649D6">
            <w:pPr>
              <w:rPr>
                <w:rFonts w:ascii="Gill Sans MT" w:hAnsi="Gill Sans MT" w:cs="Calibri"/>
                <w:sz w:val="22"/>
                <w:szCs w:val="22"/>
              </w:rPr>
            </w:pPr>
            <w:r w:rsidRPr="00C1140D">
              <w:rPr>
                <w:rFonts w:ascii="Gill Sans MT" w:hAnsi="Gill Sans MT"/>
                <w:sz w:val="22"/>
                <w:szCs w:val="22"/>
              </w:rPr>
              <w:t>Increased attendance, reduced number of pupils late. Ensure a settled start to the day and readiness to learn</w:t>
            </w:r>
          </w:p>
        </w:tc>
      </w:tr>
      <w:tr w:rsidR="00A649D6" w:rsidRPr="00C1140D" w:rsidTr="00F41DC9">
        <w:tc>
          <w:tcPr>
            <w:tcW w:w="1578" w:type="dxa"/>
            <w:vMerge/>
            <w:shd w:val="clear" w:color="auto" w:fill="F5D1C3"/>
          </w:tcPr>
          <w:p w:rsidR="00A649D6" w:rsidRPr="00C1140D" w:rsidRDefault="00A649D6" w:rsidP="00A649D6">
            <w:pPr>
              <w:rPr>
                <w:rFonts w:ascii="Gill Sans MT" w:hAnsi="Gill Sans MT" w:cs="Calibri"/>
                <w:sz w:val="22"/>
                <w:szCs w:val="22"/>
              </w:rPr>
            </w:pPr>
          </w:p>
        </w:tc>
        <w:tc>
          <w:tcPr>
            <w:tcW w:w="178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 xml:space="preserve">Attendance Initiatives </w:t>
            </w:r>
          </w:p>
        </w:tc>
        <w:tc>
          <w:tcPr>
            <w:tcW w:w="213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£500</w:t>
            </w:r>
          </w:p>
        </w:tc>
        <w:tc>
          <w:tcPr>
            <w:tcW w:w="3179" w:type="dxa"/>
            <w:shd w:val="clear" w:color="auto" w:fill="auto"/>
          </w:tcPr>
          <w:p w:rsidR="00A649D6" w:rsidRPr="00C1140D" w:rsidRDefault="00A649D6" w:rsidP="00A649D6">
            <w:pPr>
              <w:rPr>
                <w:rFonts w:ascii="Gill Sans MT" w:hAnsi="Gill Sans MT" w:cs="Calibri"/>
                <w:sz w:val="22"/>
                <w:szCs w:val="22"/>
              </w:rPr>
            </w:pPr>
            <w:r w:rsidRPr="00C1140D">
              <w:rPr>
                <w:rFonts w:ascii="Gill Sans MT" w:hAnsi="Gill Sans MT" w:cs="Calibri"/>
                <w:sz w:val="22"/>
                <w:szCs w:val="22"/>
              </w:rPr>
              <w:t xml:space="preserve">As above – Ipads, vouchers for prize draw. </w:t>
            </w:r>
          </w:p>
        </w:tc>
        <w:tc>
          <w:tcPr>
            <w:tcW w:w="2078" w:type="dxa"/>
            <w:shd w:val="clear" w:color="auto" w:fill="auto"/>
          </w:tcPr>
          <w:p w:rsidR="00A649D6" w:rsidRPr="00C1140D" w:rsidRDefault="008A7FA7" w:rsidP="00A649D6">
            <w:pPr>
              <w:rPr>
                <w:rFonts w:ascii="Gill Sans MT" w:hAnsi="Gill Sans MT" w:cs="Calibri"/>
                <w:sz w:val="22"/>
                <w:szCs w:val="22"/>
              </w:rPr>
            </w:pPr>
            <w:r w:rsidRPr="00C1140D">
              <w:rPr>
                <w:rFonts w:ascii="Gill Sans MT" w:hAnsi="Gill Sans MT" w:cs="Calibri"/>
                <w:sz w:val="22"/>
                <w:szCs w:val="22"/>
              </w:rPr>
              <w:t xml:space="preserve">Attendance increases above national levels.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FFFFFF" w:themeFill="background1"/>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Trips Subsidies </w:t>
            </w:r>
          </w:p>
        </w:tc>
        <w:tc>
          <w:tcPr>
            <w:tcW w:w="2139" w:type="dxa"/>
            <w:shd w:val="clear" w:color="auto" w:fill="FFFFFF" w:themeFill="background1"/>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£890 x £10 pp</w:t>
            </w:r>
          </w:p>
        </w:tc>
        <w:tc>
          <w:tcPr>
            <w:tcW w:w="3179" w:type="dxa"/>
            <w:shd w:val="clear" w:color="auto" w:fill="FFFFFF" w:themeFill="background1"/>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Extending experiences and building confidence.</w:t>
            </w:r>
          </w:p>
        </w:tc>
        <w:tc>
          <w:tcPr>
            <w:tcW w:w="2078" w:type="dxa"/>
            <w:shd w:val="clear" w:color="auto" w:fill="FFFFFF" w:themeFill="background1"/>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 xml:space="preserve">Increased self-confidence greater </w:t>
            </w:r>
            <w:r w:rsidRPr="00C1140D">
              <w:rPr>
                <w:rFonts w:ascii="Gill Sans MT" w:hAnsi="Gill Sans MT"/>
                <w:sz w:val="22"/>
                <w:szCs w:val="22"/>
              </w:rPr>
              <w:lastRenderedPageBreak/>
              <w:t>independence, better team working and collaborative skills. Opportunities to capture pupils’ imagination and provide greater opportunities.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Home Work Club/After School Club</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£2973</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Extending learning time. Weekly homework sessions to support pupils in building on work completed in class.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Provide extra-curricular activities for pupils to promote enjoyment outside of the school day.</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Records show pupils complete homework regularly. Pupils meet targets.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Develop self- confidence and self -esteem. Promote positive attitudes to school.</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Learning Mentor</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£18,500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Providing additional support for pupils and families with a range of needs – emotional, social, behavioural , attendance and punctuality etc.</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Barriers to learning are overcome and targeted pupils make rapid progress.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Inclusion worker to ensure that the needs of all vulnerable pupils (SEN/CP) are effectively met</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£16,000 </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Sharing expertise for SEND pupils.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Planning for and delivering interventions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Develop Teaching Assistants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practice</w:t>
            </w:r>
          </w:p>
          <w:p w:rsidR="00F41DC9" w:rsidRPr="00C1140D" w:rsidRDefault="00F41DC9" w:rsidP="00A649D6">
            <w:pPr>
              <w:rPr>
                <w:rFonts w:ascii="Gill Sans MT" w:hAnsi="Gill Sans MT" w:cs="Calibri"/>
                <w:sz w:val="22"/>
                <w:szCs w:val="22"/>
              </w:rPr>
            </w:pP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Increased % of pupils</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SEN attaining ARE.</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Two HLTAs for year group same day interventions (English and mathematics)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£20,000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Individualised support at all levels. Targeted support for pupils to address misconceptions, gaps and weaknesses.</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Increased confidence. Attainment and progress of PP closer to National at the end of lower key stage 2 and by the end of year 6 in Reading, Writing and Maths.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CPOMs programme</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£660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 xml:space="preserve">To ensure a safer and more effective process of recording CP and SEND incidents. </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Arial"/>
                <w:sz w:val="22"/>
                <w:szCs w:val="22"/>
                <w:shd w:val="clear" w:color="auto" w:fill="FFFFFF"/>
              </w:rPr>
              <w:t>Secure monitoring of child protection, safeguarding and wider student pastoral welfare for schools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sz w:val="22"/>
                <w:szCs w:val="22"/>
              </w:rPr>
            </w:pPr>
            <w:r w:rsidRPr="00C1140D">
              <w:rPr>
                <w:rFonts w:ascii="Gill Sans MT" w:hAnsi="Gill Sans MT"/>
                <w:sz w:val="22"/>
                <w:szCs w:val="22"/>
              </w:rPr>
              <w:t>Nurture Programme</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£7500</w:t>
            </w:r>
          </w:p>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Costing towards training and resources for the Qube. </w:t>
            </w:r>
          </w:p>
        </w:tc>
        <w:tc>
          <w:tcPr>
            <w:tcW w:w="3179" w:type="dxa"/>
            <w:shd w:val="clear" w:color="auto" w:fill="auto"/>
          </w:tcPr>
          <w:p w:rsidR="00F41DC9" w:rsidRPr="00C1140D" w:rsidRDefault="00F41DC9" w:rsidP="00A649D6">
            <w:pPr>
              <w:rPr>
                <w:rFonts w:ascii="Gill Sans MT" w:hAnsi="Gill Sans MT"/>
                <w:sz w:val="22"/>
                <w:szCs w:val="22"/>
              </w:rPr>
            </w:pPr>
            <w:r w:rsidRPr="00C1140D">
              <w:rPr>
                <w:rFonts w:ascii="Gill Sans MT" w:hAnsi="Gill Sans MT"/>
                <w:sz w:val="22"/>
                <w:szCs w:val="22"/>
              </w:rPr>
              <w:t>Extending experiences and building confidence.</w:t>
            </w:r>
          </w:p>
        </w:tc>
        <w:tc>
          <w:tcPr>
            <w:tcW w:w="2078" w:type="dxa"/>
            <w:shd w:val="clear" w:color="auto" w:fill="auto"/>
          </w:tcPr>
          <w:p w:rsidR="00F41DC9" w:rsidRPr="00C1140D" w:rsidRDefault="00F41DC9" w:rsidP="00A649D6">
            <w:pPr>
              <w:rPr>
                <w:rFonts w:ascii="Gill Sans MT" w:hAnsi="Gill Sans MT"/>
                <w:sz w:val="22"/>
                <w:szCs w:val="22"/>
              </w:rPr>
            </w:pPr>
            <w:r w:rsidRPr="00C1140D">
              <w:rPr>
                <w:rFonts w:ascii="Gill Sans MT" w:hAnsi="Gill Sans MT"/>
                <w:sz w:val="22"/>
                <w:szCs w:val="22"/>
              </w:rPr>
              <w:t xml:space="preserve">Increased self-confidence greater independence, better team working and collaborative skills, although the impact of this programme has been limited. The skills force project </w:t>
            </w:r>
            <w:r w:rsidRPr="00C1140D">
              <w:rPr>
                <w:rFonts w:ascii="Gill Sans MT" w:hAnsi="Gill Sans MT"/>
                <w:sz w:val="22"/>
                <w:szCs w:val="22"/>
              </w:rPr>
              <w:lastRenderedPageBreak/>
              <w:t xml:space="preserve">will not be continuing next year.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F41DC9">
            <w:pPr>
              <w:rPr>
                <w:rFonts w:ascii="Gill Sans MT" w:hAnsi="Gill Sans MT" w:cs="Calibri"/>
                <w:sz w:val="22"/>
                <w:szCs w:val="22"/>
              </w:rPr>
            </w:pPr>
            <w:r w:rsidRPr="00C1140D">
              <w:rPr>
                <w:rFonts w:ascii="Gill Sans MT" w:hAnsi="Gill Sans MT"/>
                <w:sz w:val="22"/>
                <w:szCs w:val="22"/>
              </w:rPr>
              <w:t>Subsidise enrichment activities e.g. gardening groups workshops (Dogs trust), storytelling, theatre productions etc)</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£1000 put to on side although capital may be taken from the school fund. </w:t>
            </w:r>
          </w:p>
        </w:tc>
        <w:tc>
          <w:tcPr>
            <w:tcW w:w="3179" w:type="dxa"/>
            <w:shd w:val="clear" w:color="auto" w:fill="auto"/>
          </w:tcPr>
          <w:p w:rsidR="00F41DC9" w:rsidRPr="00C1140D" w:rsidRDefault="00F41DC9" w:rsidP="00A649D6">
            <w:pPr>
              <w:pStyle w:val="ListParagraph"/>
              <w:numPr>
                <w:ilvl w:val="0"/>
                <w:numId w:val="2"/>
              </w:numPr>
              <w:rPr>
                <w:rFonts w:ascii="Gill Sans MT" w:hAnsi="Gill Sans MT" w:cs="Calibri"/>
                <w:sz w:val="22"/>
                <w:szCs w:val="22"/>
              </w:rPr>
            </w:pPr>
            <w:r w:rsidRPr="00C1140D">
              <w:rPr>
                <w:rFonts w:ascii="Gill Sans MT" w:hAnsi="Gill Sans MT"/>
                <w:sz w:val="22"/>
                <w:szCs w:val="22"/>
              </w:rPr>
              <w:t>Extending experiences and building confidence.</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Increased self-confidence greater independence, better team working and collaborative skills. Opportunities to capture pupils’ imagination and provide greater opportunities.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sz w:val="22"/>
                <w:szCs w:val="22"/>
              </w:rPr>
            </w:pPr>
            <w:r w:rsidRPr="00C1140D">
              <w:rPr>
                <w:rFonts w:ascii="Gill Sans MT" w:hAnsi="Gill Sans MT" w:cs="Calibri"/>
                <w:sz w:val="22"/>
                <w:szCs w:val="22"/>
              </w:rPr>
              <w:t>Mathletics and reading eggs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£1000</w:t>
            </w:r>
          </w:p>
        </w:tc>
        <w:tc>
          <w:tcPr>
            <w:tcW w:w="3179" w:type="dxa"/>
            <w:shd w:val="clear" w:color="auto" w:fill="auto"/>
          </w:tcPr>
          <w:p w:rsidR="00F41DC9" w:rsidRPr="00C1140D" w:rsidRDefault="00F41DC9" w:rsidP="00A649D6">
            <w:pPr>
              <w:rPr>
                <w:rFonts w:ascii="Gill Sans MT" w:hAnsi="Gill Sans MT"/>
                <w:sz w:val="22"/>
                <w:szCs w:val="22"/>
              </w:rPr>
            </w:pPr>
            <w:r w:rsidRPr="00C1140D">
              <w:rPr>
                <w:rFonts w:ascii="Gill Sans MT" w:hAnsi="Gill Sans MT" w:cs="Calibri"/>
                <w:sz w:val="22"/>
                <w:szCs w:val="22"/>
              </w:rPr>
              <w:t>Using interactive ICT programme to improve skills and fluency of children in mathematics can be used at home with parents and carers.  Along for additional homework support</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100% of pupils make expected levels  of progress in year</w:t>
            </w:r>
          </w:p>
          <w:p w:rsidR="00F41DC9" w:rsidRPr="00C1140D" w:rsidRDefault="00F41DC9" w:rsidP="00A649D6">
            <w:pPr>
              <w:rPr>
                <w:rFonts w:ascii="Gill Sans MT" w:hAnsi="Gill Sans MT" w:cs="Calibri"/>
                <w:sz w:val="22"/>
                <w:szCs w:val="22"/>
              </w:rPr>
            </w:pPr>
          </w:p>
          <w:p w:rsidR="00F41DC9" w:rsidRPr="00C1140D" w:rsidRDefault="00F41DC9" w:rsidP="00A649D6">
            <w:pPr>
              <w:rPr>
                <w:rFonts w:ascii="Gill Sans MT" w:hAnsi="Gill Sans MT"/>
                <w:sz w:val="22"/>
                <w:szCs w:val="22"/>
              </w:rPr>
            </w:pP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ICT resources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£1240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Purchase chrome books and extra ipads to ensure that above interventions can take place.</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Pupils are able to access appropriate interventions with little time wasted.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Provision of full school uniform</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£3200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To raise aspirations of all pupils and create a positive work ethic</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Outcome: Inspired children who take pride in their appearance and environment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Provision of Water Bottles with the school emblem</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£900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To supply all children with the aid to have provision of daily water. Focus PP</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Healthy lifestyle</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Value Awards/ Assemblies and Resources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To raise aspirations of all pupils and create a positive work ethic</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Outcome: Inspired children who take pride in their appearance and environment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PC Rickard </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£3000 (Check this amount as refund to be allocated from WYP)</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Police family liaison officer.  Support with attendance and site issues.  Specialist focus on behaviour </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Improvement in attendance in road safety.</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Library / ICT suite</w:t>
            </w:r>
          </w:p>
        </w:tc>
        <w:tc>
          <w:tcPr>
            <w:tcW w:w="2139" w:type="dxa"/>
            <w:shd w:val="clear" w:color="auto" w:fill="auto"/>
          </w:tcPr>
          <w:p w:rsidR="00F41DC9" w:rsidRPr="00C1140D" w:rsidRDefault="00064A80" w:rsidP="00A649D6">
            <w:pPr>
              <w:rPr>
                <w:rFonts w:ascii="Gill Sans MT" w:hAnsi="Gill Sans MT" w:cs="Calibri"/>
                <w:sz w:val="22"/>
                <w:szCs w:val="22"/>
              </w:rPr>
            </w:pPr>
            <w:r>
              <w:rPr>
                <w:rFonts w:ascii="Gill Sans MT" w:hAnsi="Gill Sans MT" w:cs="Calibri"/>
                <w:sz w:val="22"/>
                <w:szCs w:val="22"/>
              </w:rPr>
              <w:t>£7</w:t>
            </w:r>
            <w:r w:rsidR="00F41DC9" w:rsidRPr="00C1140D">
              <w:rPr>
                <w:rFonts w:ascii="Gill Sans MT" w:hAnsi="Gill Sans MT" w:cs="Calibri"/>
                <w:sz w:val="22"/>
                <w:szCs w:val="22"/>
              </w:rPr>
              <w:t>,000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To continue improve the learning environment for children to impact reading results though school.</w:t>
            </w:r>
          </w:p>
          <w:p w:rsidR="00F41DC9" w:rsidRPr="00C1140D" w:rsidRDefault="00F41DC9" w:rsidP="00A649D6">
            <w:pPr>
              <w:rPr>
                <w:rFonts w:ascii="Gill Sans MT" w:hAnsi="Gill Sans MT" w:cs="Calibri"/>
                <w:sz w:val="22"/>
                <w:szCs w:val="22"/>
              </w:rPr>
            </w:pP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increased reading results for the whole school</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Deputy Head Teacher</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£13,000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Standards, assessment, attendance, tracking and monitoring teacher and learning lead.  Pupil Premium champion.  Teacher cover when required </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improved teaching standards and pupil progress throughout school.</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Productions in school</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Immersive curriculum experiences which act as a hook for children’s future learning</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Inspired and aspirational learners</w:t>
            </w:r>
          </w:p>
        </w:tc>
      </w:tr>
      <w:tr w:rsidR="00F41DC9" w:rsidRPr="00C1140D" w:rsidTr="00F41DC9">
        <w:tc>
          <w:tcPr>
            <w:tcW w:w="1578" w:type="dxa"/>
            <w:vMerge w:val="restart"/>
            <w:shd w:val="clear" w:color="auto" w:fill="F5D1C3"/>
          </w:tcPr>
          <w:p w:rsidR="00F41DC9" w:rsidRPr="00C1140D" w:rsidRDefault="008725D9" w:rsidP="00A649D6">
            <w:pPr>
              <w:rPr>
                <w:rFonts w:ascii="Gill Sans MT" w:hAnsi="Gill Sans MT" w:cs="Calibri"/>
                <w:sz w:val="22"/>
                <w:szCs w:val="22"/>
              </w:rPr>
            </w:pPr>
            <w:r w:rsidRPr="00C1140D">
              <w:rPr>
                <w:rFonts w:ascii="Gill Sans MT" w:hAnsi="Gill Sans MT" w:cs="Calibri"/>
                <w:sz w:val="22"/>
                <w:szCs w:val="22"/>
              </w:rPr>
              <w:t xml:space="preserve"> </w:t>
            </w: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Sweet Charity Project</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£1000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Link to Gambia for Global Learning and support to the link school and pupils</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Children in school are provided with a global learning curriculum and awareness of the world around them</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Residential</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£2000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Subsidised payment to increase Global learning for Yr 6 pupils and independence of year 5 pupils. </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sz w:val="22"/>
                <w:szCs w:val="22"/>
              </w:rPr>
              <w:t>Increased self -confidence greater independence, better team working and collaborative skills. Opportunities to capture pupils’ imagination and provide greater opportunities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Value Awards – Ambassador and Prefects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£500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To raise aspirations of all pupils and create a positive work ethic</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Outcome: Inspired children who take pride in their appearance and environment </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Graduation of Year 6 Pupils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£2500</w:t>
            </w:r>
          </w:p>
          <w:p w:rsidR="00F41DC9" w:rsidRPr="00C1140D" w:rsidRDefault="00F41DC9" w:rsidP="00A649D6">
            <w:pPr>
              <w:rPr>
                <w:rFonts w:ascii="Gill Sans MT" w:hAnsi="Gill Sans MT" w:cs="Calibri"/>
                <w:sz w:val="22"/>
                <w:szCs w:val="22"/>
              </w:rPr>
            </w:pPr>
          </w:p>
          <w:p w:rsidR="00F41DC9" w:rsidRPr="00C1140D" w:rsidRDefault="00F41DC9" w:rsidP="00A649D6">
            <w:pPr>
              <w:rPr>
                <w:rFonts w:ascii="Gill Sans MT" w:hAnsi="Gill Sans MT" w:cs="Calibri"/>
                <w:sz w:val="22"/>
                <w:szCs w:val="22"/>
              </w:rPr>
            </w:pP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 xml:space="preserve">Yr 6 initiative to raise aspirations and promote success </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Highest results in 3 years</w:t>
            </w:r>
          </w:p>
        </w:tc>
      </w:tr>
      <w:tr w:rsidR="00F41DC9" w:rsidRPr="00C1140D" w:rsidTr="00F41DC9">
        <w:tc>
          <w:tcPr>
            <w:tcW w:w="1578" w:type="dxa"/>
            <w:vMerge/>
            <w:shd w:val="clear" w:color="auto" w:fill="F5D1C3"/>
          </w:tcPr>
          <w:p w:rsidR="00F41DC9" w:rsidRPr="00C1140D" w:rsidRDefault="00F41DC9" w:rsidP="00A649D6">
            <w:pPr>
              <w:rPr>
                <w:rFonts w:ascii="Gill Sans MT" w:hAnsi="Gill Sans MT" w:cs="Calibri"/>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Wider Opportunities Music</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£300</w:t>
            </w: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Extending curriculum opportunities for new students as they enter Year four.</w:t>
            </w:r>
          </w:p>
          <w:p w:rsidR="00F41DC9" w:rsidRPr="00C1140D" w:rsidRDefault="00F41DC9" w:rsidP="00A649D6">
            <w:pPr>
              <w:rPr>
                <w:rFonts w:ascii="Gill Sans MT" w:hAnsi="Gill Sans MT" w:cs="Calibri"/>
                <w:sz w:val="22"/>
                <w:szCs w:val="22"/>
              </w:rPr>
            </w:pP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More focused pupils who have improved behaviour and standards.</w:t>
            </w:r>
          </w:p>
        </w:tc>
      </w:tr>
      <w:tr w:rsidR="00F41DC9" w:rsidRPr="00C1140D" w:rsidTr="00F41DC9">
        <w:tc>
          <w:tcPr>
            <w:tcW w:w="1578" w:type="dxa"/>
            <w:vMerge w:val="restart"/>
            <w:shd w:val="clear" w:color="auto" w:fill="F5D1C3"/>
            <w:vAlign w:val="center"/>
          </w:tcPr>
          <w:p w:rsidR="00F41DC9" w:rsidRPr="00C1140D" w:rsidRDefault="00F41DC9" w:rsidP="00A649D6">
            <w:pPr>
              <w:jc w:val="center"/>
              <w:rPr>
                <w:rFonts w:ascii="Gill Sans MT" w:hAnsi="Gill Sans MT" w:cs="Calibri"/>
                <w:b/>
                <w:sz w:val="22"/>
                <w:szCs w:val="22"/>
              </w:rPr>
            </w:pPr>
            <w:r w:rsidRPr="00C1140D">
              <w:rPr>
                <w:rFonts w:ascii="Gill Sans MT" w:hAnsi="Gill Sans MT" w:cs="Calibri"/>
                <w:b/>
                <w:sz w:val="22"/>
                <w:szCs w:val="22"/>
              </w:rPr>
              <w:t>Years 3 and 4</w:t>
            </w: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Forest Schools &amp; Parent Involvement Sessions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£5000</w:t>
            </w:r>
          </w:p>
        </w:tc>
        <w:tc>
          <w:tcPr>
            <w:tcW w:w="3179" w:type="dxa"/>
            <w:shd w:val="clear" w:color="auto" w:fill="auto"/>
          </w:tcPr>
          <w:p w:rsidR="00F41DC9" w:rsidRPr="00C1140D" w:rsidRDefault="00F41DC9" w:rsidP="00A649D6">
            <w:pPr>
              <w:jc w:val="center"/>
              <w:rPr>
                <w:rFonts w:ascii="Gill Sans MT" w:hAnsi="Gill Sans MT" w:cs="Calibri"/>
                <w:sz w:val="22"/>
                <w:szCs w:val="22"/>
              </w:rPr>
            </w:pPr>
            <w:r w:rsidRPr="00C1140D">
              <w:rPr>
                <w:rFonts w:ascii="Gill Sans MT" w:hAnsi="Gill Sans MT" w:cs="Calibri"/>
                <w:sz w:val="22"/>
                <w:szCs w:val="22"/>
              </w:rPr>
              <w:t>Immersive outdoor experiences and learning to provide stimulating curriculum for lower school.  To aid with the transition from the infant school</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Outcome: More focused pupils who have improved behaviour and standards.</w:t>
            </w:r>
          </w:p>
        </w:tc>
      </w:tr>
      <w:tr w:rsidR="00F41DC9" w:rsidRPr="00C1140D" w:rsidTr="00F41DC9">
        <w:tc>
          <w:tcPr>
            <w:tcW w:w="1578" w:type="dxa"/>
            <w:vMerge/>
            <w:shd w:val="clear" w:color="auto" w:fill="F5D1C3"/>
            <w:vAlign w:val="center"/>
          </w:tcPr>
          <w:p w:rsidR="00F41DC9" w:rsidRPr="00C1140D" w:rsidRDefault="00F41DC9" w:rsidP="00A649D6">
            <w:pPr>
              <w:jc w:val="center"/>
              <w:rPr>
                <w:rFonts w:ascii="Gill Sans MT" w:hAnsi="Gill Sans MT" w:cs="Calibri"/>
                <w:b/>
                <w:sz w:val="22"/>
                <w:szCs w:val="22"/>
              </w:rPr>
            </w:pPr>
          </w:p>
        </w:tc>
        <w:tc>
          <w:tcPr>
            <w:tcW w:w="178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Small group intervention phonics, reading, writing and maths.</w:t>
            </w:r>
          </w:p>
        </w:tc>
        <w:tc>
          <w:tcPr>
            <w:tcW w:w="213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£3000</w:t>
            </w:r>
          </w:p>
          <w:p w:rsidR="00F41DC9" w:rsidRPr="00C1140D" w:rsidRDefault="00F41DC9" w:rsidP="00A649D6">
            <w:pPr>
              <w:rPr>
                <w:rFonts w:ascii="Gill Sans MT" w:hAnsi="Gill Sans MT" w:cs="Calibri"/>
                <w:sz w:val="22"/>
                <w:szCs w:val="22"/>
              </w:rPr>
            </w:pPr>
          </w:p>
          <w:p w:rsidR="00F41DC9" w:rsidRPr="00C1140D" w:rsidRDefault="00F41DC9" w:rsidP="00A649D6">
            <w:pPr>
              <w:rPr>
                <w:rFonts w:ascii="Gill Sans MT" w:hAnsi="Gill Sans MT" w:cs="Calibri"/>
                <w:sz w:val="22"/>
                <w:szCs w:val="22"/>
              </w:rPr>
            </w:pPr>
          </w:p>
        </w:tc>
        <w:tc>
          <w:tcPr>
            <w:tcW w:w="3179"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Individualised support at all levels. Small group work to extend pupils skills.</w:t>
            </w:r>
          </w:p>
        </w:tc>
        <w:tc>
          <w:tcPr>
            <w:tcW w:w="2078" w:type="dxa"/>
            <w:shd w:val="clear" w:color="auto" w:fill="auto"/>
          </w:tcPr>
          <w:p w:rsidR="00F41DC9" w:rsidRPr="00C1140D" w:rsidRDefault="00F41DC9" w:rsidP="00A649D6">
            <w:pPr>
              <w:rPr>
                <w:rFonts w:ascii="Gill Sans MT" w:hAnsi="Gill Sans MT" w:cs="Calibri"/>
                <w:sz w:val="22"/>
                <w:szCs w:val="22"/>
              </w:rPr>
            </w:pPr>
            <w:r w:rsidRPr="00C1140D">
              <w:rPr>
                <w:rFonts w:ascii="Gill Sans MT" w:hAnsi="Gill Sans MT" w:cs="Calibri"/>
                <w:sz w:val="22"/>
                <w:szCs w:val="22"/>
              </w:rPr>
              <w:t>Increased attainment in Phonics, Reading, Writing and Maths.</w:t>
            </w:r>
          </w:p>
        </w:tc>
      </w:tr>
    </w:tbl>
    <w:p w:rsidR="00806C10" w:rsidRPr="00C1140D" w:rsidRDefault="00806C10" w:rsidP="00806C10">
      <w:pPr>
        <w:rPr>
          <w:rFonts w:ascii="Gill Sans MT" w:hAnsi="Gill Sans MT" w:cs="Calibri"/>
          <w:sz w:val="22"/>
          <w:szCs w:val="22"/>
        </w:rPr>
      </w:pPr>
      <w:bookmarkStart w:id="0" w:name="_GoBack"/>
      <w:bookmarkEnd w:id="0"/>
    </w:p>
    <w:p w:rsidR="00C26235" w:rsidRPr="00C1140D" w:rsidRDefault="00C26235">
      <w:pPr>
        <w:rPr>
          <w:rFonts w:ascii="Gill Sans MT" w:hAnsi="Gill Sans MT"/>
          <w:sz w:val="22"/>
          <w:szCs w:val="22"/>
        </w:rPr>
      </w:pPr>
    </w:p>
    <w:sectPr w:rsidR="00C26235" w:rsidRPr="00C1140D" w:rsidSect="002664AD">
      <w:headerReference w:type="default" r:id="rId7"/>
      <w:footerReference w:type="default" r:id="rId8"/>
      <w:pgSz w:w="11907" w:h="16839" w:code="9"/>
      <w:pgMar w:top="567" w:right="567" w:bottom="567" w:left="56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1B0" w:rsidRDefault="007471B0" w:rsidP="007471B0">
      <w:r>
        <w:separator/>
      </w:r>
    </w:p>
  </w:endnote>
  <w:endnote w:type="continuationSeparator" w:id="0">
    <w:p w:rsidR="007471B0" w:rsidRDefault="007471B0" w:rsidP="0074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10002FF" w:usb1="4000E47F" w:usb2="00000029" w:usb3="00000000" w:csb0="0000019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534874"/>
      <w:docPartObj>
        <w:docPartGallery w:val="Page Numbers (Bottom of Page)"/>
        <w:docPartUnique/>
      </w:docPartObj>
    </w:sdtPr>
    <w:sdtEndPr/>
    <w:sdtContent>
      <w:p w:rsidR="00C1140D" w:rsidRDefault="00C1140D">
        <w:pPr>
          <w:pStyle w:val="Foote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C1140D" w:rsidRPr="00C1140D" w:rsidRDefault="00C1140D">
                              <w:pPr>
                                <w:jc w:val="center"/>
                                <w:rPr>
                                  <w:rFonts w:ascii="Gill Sans MT" w:hAnsi="Gill Sans MT"/>
                                </w:rPr>
                              </w:pPr>
                              <w:r w:rsidRPr="00C1140D">
                                <w:rPr>
                                  <w:rFonts w:ascii="Gill Sans MT" w:hAnsi="Gill Sans MT"/>
                                </w:rPr>
                                <w:fldChar w:fldCharType="begin"/>
                              </w:r>
                              <w:r w:rsidRPr="00C1140D">
                                <w:rPr>
                                  <w:rFonts w:ascii="Gill Sans MT" w:hAnsi="Gill Sans MT"/>
                                </w:rPr>
                                <w:instrText xml:space="preserve"> PAGE    \* MERGEFORMAT </w:instrText>
                              </w:r>
                              <w:r w:rsidRPr="00C1140D">
                                <w:rPr>
                                  <w:rFonts w:ascii="Gill Sans MT" w:hAnsi="Gill Sans MT"/>
                                </w:rPr>
                                <w:fldChar w:fldCharType="separate"/>
                              </w:r>
                              <w:r w:rsidR="00064A80">
                                <w:rPr>
                                  <w:rFonts w:ascii="Gill Sans MT" w:hAnsi="Gill Sans MT"/>
                                  <w:noProof/>
                                </w:rPr>
                                <w:t>1</w:t>
                              </w:r>
                              <w:r w:rsidRPr="00C1140D">
                                <w:rPr>
                                  <w:rFonts w:ascii="Gill Sans MT" w:hAnsi="Gill Sans MT"/>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style="position:absolute;margin-left:0;margin-top:0;width:43.4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RmJYNDgCAABqBAAADgAAAAAAAAAA&#10;AAAAAAAuAgAAZHJzL2Uyb0RvYy54bWxQSwECLQAUAAYACAAAACEA/y8q6t4AAAADAQAADwAAAAAA&#10;AAAAAAAAAACSBAAAZHJzL2Rvd25yZXYueG1sUEsFBgAAAAAEAAQA8wAAAJ0FAAAAAA==&#10;" filled="t" strokecolor="gray" strokeweight="2.25pt">
                  <v:textbox inset=",0,,0">
                    <w:txbxContent>
                      <w:p w:rsidR="00C1140D" w:rsidRPr="00C1140D" w:rsidRDefault="00C1140D">
                        <w:pPr>
                          <w:jc w:val="center"/>
                          <w:rPr>
                            <w:rFonts w:ascii="Gill Sans MT" w:hAnsi="Gill Sans MT"/>
                          </w:rPr>
                        </w:pPr>
                        <w:r w:rsidRPr="00C1140D">
                          <w:rPr>
                            <w:rFonts w:ascii="Gill Sans MT" w:hAnsi="Gill Sans MT"/>
                          </w:rPr>
                          <w:fldChar w:fldCharType="begin"/>
                        </w:r>
                        <w:r w:rsidRPr="00C1140D">
                          <w:rPr>
                            <w:rFonts w:ascii="Gill Sans MT" w:hAnsi="Gill Sans MT"/>
                          </w:rPr>
                          <w:instrText xml:space="preserve"> PAGE    \* MERGEFORMAT </w:instrText>
                        </w:r>
                        <w:r w:rsidRPr="00C1140D">
                          <w:rPr>
                            <w:rFonts w:ascii="Gill Sans MT" w:hAnsi="Gill Sans MT"/>
                          </w:rPr>
                          <w:fldChar w:fldCharType="separate"/>
                        </w:r>
                        <w:r w:rsidR="00064A80">
                          <w:rPr>
                            <w:rFonts w:ascii="Gill Sans MT" w:hAnsi="Gill Sans MT"/>
                            <w:noProof/>
                          </w:rPr>
                          <w:t>1</w:t>
                        </w:r>
                        <w:r w:rsidRPr="00C1140D">
                          <w:rPr>
                            <w:rFonts w:ascii="Gill Sans MT" w:hAnsi="Gill Sans MT"/>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00E109EC" id="_x0000_t32" coordsize="21600,21600" o:spt="32" o:oned="t" path="m,l21600,21600e" filled="f">
                  <v:path arrowok="t" fillok="f" o:connecttype="none"/>
                  <o:lock v:ext="edit" shapetype="t"/>
                </v:shapetype>
                <v:shape id="Straight Arrow Connector 2" o:spid="_x0000_s1026" type="#_x0000_t32" style="position:absolute;margin-left:0;margin-top:0;width:434.5pt;height:0;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ZjtW5S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1B0" w:rsidRDefault="007471B0" w:rsidP="007471B0">
      <w:r>
        <w:separator/>
      </w:r>
    </w:p>
  </w:footnote>
  <w:footnote w:type="continuationSeparator" w:id="0">
    <w:p w:rsidR="007471B0" w:rsidRDefault="007471B0" w:rsidP="00747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71B" w:rsidRDefault="0074771B">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36440</wp:posOffset>
          </wp:positionV>
          <wp:extent cx="2802255" cy="823595"/>
          <wp:effectExtent l="0" t="0" r="0" b="0"/>
          <wp:wrapTight wrapText="bothSides">
            <wp:wrapPolygon edited="0">
              <wp:start x="0" y="0"/>
              <wp:lineTo x="0" y="20984"/>
              <wp:lineTo x="21438" y="20984"/>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A Picture.jpg"/>
                  <pic:cNvPicPr/>
                </pic:nvPicPr>
                <pic:blipFill>
                  <a:blip r:embed="rId1">
                    <a:extLst>
                      <a:ext uri="{28A0092B-C50C-407E-A947-70E740481C1C}">
                        <a14:useLocalDpi xmlns:a14="http://schemas.microsoft.com/office/drawing/2010/main" val="0"/>
                      </a:ext>
                    </a:extLst>
                  </a:blip>
                  <a:stretch>
                    <a:fillRect/>
                  </a:stretch>
                </pic:blipFill>
                <pic:spPr>
                  <a:xfrm>
                    <a:off x="0" y="0"/>
                    <a:ext cx="2802255" cy="823595"/>
                  </a:xfrm>
                  <a:prstGeom prst="rect">
                    <a:avLst/>
                  </a:prstGeom>
                </pic:spPr>
              </pic:pic>
            </a:graphicData>
          </a:graphic>
          <wp14:sizeRelH relativeFrom="page">
            <wp14:pctWidth>0</wp14:pctWidth>
          </wp14:sizeRelH>
          <wp14:sizeRelV relativeFrom="page">
            <wp14:pctHeight>0</wp14:pctHeight>
          </wp14:sizeRelV>
        </wp:anchor>
      </w:drawing>
    </w:r>
  </w:p>
  <w:p w:rsidR="00BE5F1D" w:rsidRPr="007F5020" w:rsidRDefault="00064A80">
    <w:pPr>
      <w:pStyle w:val="Header"/>
      <w:rPr>
        <w:rFonts w:ascii="Calibri" w:hAnsi="Calibri" w:cs="Calibri"/>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7872"/>
    <w:multiLevelType w:val="hybridMultilevel"/>
    <w:tmpl w:val="228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732957"/>
    <w:multiLevelType w:val="hybridMultilevel"/>
    <w:tmpl w:val="3EBE8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84952"/>
    <w:multiLevelType w:val="hybridMultilevel"/>
    <w:tmpl w:val="E9E6DD40"/>
    <w:lvl w:ilvl="0" w:tplc="05420F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05C536A"/>
    <w:multiLevelType w:val="hybridMultilevel"/>
    <w:tmpl w:val="A30ED582"/>
    <w:lvl w:ilvl="0" w:tplc="B89490E8">
      <w:numFmt w:val="bullet"/>
      <w:lvlText w:val=""/>
      <w:lvlJc w:val="left"/>
      <w:pPr>
        <w:ind w:left="720" w:hanging="360"/>
      </w:pPr>
      <w:rPr>
        <w:rFonts w:ascii="Symbol" w:eastAsia="Calibri" w:hAnsi="Symbol"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3C2F5B"/>
    <w:multiLevelType w:val="hybridMultilevel"/>
    <w:tmpl w:val="366C5E5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C10"/>
    <w:rsid w:val="000271C0"/>
    <w:rsid w:val="00053132"/>
    <w:rsid w:val="00064A80"/>
    <w:rsid w:val="000A2C35"/>
    <w:rsid w:val="000B641F"/>
    <w:rsid w:val="001035EC"/>
    <w:rsid w:val="001534BB"/>
    <w:rsid w:val="001A1BFB"/>
    <w:rsid w:val="00210CC3"/>
    <w:rsid w:val="002B5452"/>
    <w:rsid w:val="003107DD"/>
    <w:rsid w:val="00376D0D"/>
    <w:rsid w:val="00377AFC"/>
    <w:rsid w:val="003C705E"/>
    <w:rsid w:val="003C7085"/>
    <w:rsid w:val="004348DD"/>
    <w:rsid w:val="004D0AA8"/>
    <w:rsid w:val="005249E6"/>
    <w:rsid w:val="00526599"/>
    <w:rsid w:val="005461C7"/>
    <w:rsid w:val="005648ED"/>
    <w:rsid w:val="0061072C"/>
    <w:rsid w:val="00613D3B"/>
    <w:rsid w:val="00614901"/>
    <w:rsid w:val="006165FE"/>
    <w:rsid w:val="00633015"/>
    <w:rsid w:val="00682D8A"/>
    <w:rsid w:val="006861B5"/>
    <w:rsid w:val="006929A2"/>
    <w:rsid w:val="0069441F"/>
    <w:rsid w:val="0069556B"/>
    <w:rsid w:val="006A20DC"/>
    <w:rsid w:val="006A24B2"/>
    <w:rsid w:val="006C2A58"/>
    <w:rsid w:val="00731882"/>
    <w:rsid w:val="00731CA7"/>
    <w:rsid w:val="007471B0"/>
    <w:rsid w:val="0074771B"/>
    <w:rsid w:val="00784340"/>
    <w:rsid w:val="007A0840"/>
    <w:rsid w:val="007B7289"/>
    <w:rsid w:val="007D2476"/>
    <w:rsid w:val="00806C10"/>
    <w:rsid w:val="0084309A"/>
    <w:rsid w:val="008725D9"/>
    <w:rsid w:val="008A7FA7"/>
    <w:rsid w:val="008D5EDE"/>
    <w:rsid w:val="00901E9D"/>
    <w:rsid w:val="00942E44"/>
    <w:rsid w:val="00947CA3"/>
    <w:rsid w:val="009723A0"/>
    <w:rsid w:val="00975495"/>
    <w:rsid w:val="009C7C01"/>
    <w:rsid w:val="00A01F54"/>
    <w:rsid w:val="00A12088"/>
    <w:rsid w:val="00A649D6"/>
    <w:rsid w:val="00A84441"/>
    <w:rsid w:val="00AA6790"/>
    <w:rsid w:val="00B169E6"/>
    <w:rsid w:val="00B33C36"/>
    <w:rsid w:val="00B72984"/>
    <w:rsid w:val="00B83B24"/>
    <w:rsid w:val="00BA1F11"/>
    <w:rsid w:val="00BA5B9D"/>
    <w:rsid w:val="00C1140D"/>
    <w:rsid w:val="00C26235"/>
    <w:rsid w:val="00CA08A0"/>
    <w:rsid w:val="00DC2E9E"/>
    <w:rsid w:val="00E70AA0"/>
    <w:rsid w:val="00EA5746"/>
    <w:rsid w:val="00EF7C91"/>
    <w:rsid w:val="00F41DC9"/>
    <w:rsid w:val="00F57907"/>
    <w:rsid w:val="00F73A18"/>
    <w:rsid w:val="00FA3F5D"/>
    <w:rsid w:val="00FB6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2BDDF3"/>
  <w15:docId w15:val="{67FCCA0F-8DEC-408F-9BD9-2702F9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1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C10"/>
    <w:pPr>
      <w:tabs>
        <w:tab w:val="center" w:pos="4680"/>
        <w:tab w:val="right" w:pos="9360"/>
      </w:tabs>
    </w:pPr>
  </w:style>
  <w:style w:type="character" w:customStyle="1" w:styleId="HeaderChar">
    <w:name w:val="Header Char"/>
    <w:basedOn w:val="DefaultParagraphFont"/>
    <w:link w:val="Header"/>
    <w:uiPriority w:val="99"/>
    <w:rsid w:val="00806C10"/>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806C10"/>
    <w:pPr>
      <w:tabs>
        <w:tab w:val="center" w:pos="4680"/>
        <w:tab w:val="right" w:pos="9360"/>
      </w:tabs>
    </w:pPr>
  </w:style>
  <w:style w:type="character" w:customStyle="1" w:styleId="FooterChar">
    <w:name w:val="Footer Char"/>
    <w:basedOn w:val="DefaultParagraphFont"/>
    <w:link w:val="Footer"/>
    <w:uiPriority w:val="99"/>
    <w:rsid w:val="00806C1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806C10"/>
    <w:pPr>
      <w:ind w:left="720"/>
    </w:pPr>
  </w:style>
  <w:style w:type="paragraph" w:customStyle="1" w:styleId="Default">
    <w:name w:val="Default"/>
    <w:rsid w:val="00806C10"/>
    <w:pPr>
      <w:autoSpaceDE w:val="0"/>
      <w:autoSpaceDN w:val="0"/>
      <w:adjustRightInd w:val="0"/>
      <w:spacing w:after="0" w:line="240" w:lineRule="auto"/>
    </w:pPr>
    <w:rPr>
      <w:rFonts w:ascii="Comic Sans MS" w:eastAsia="Times New Roman" w:hAnsi="Comic Sans MS" w:cs="Times New Roman"/>
      <w:color w:val="000000"/>
      <w:sz w:val="24"/>
      <w:szCs w:val="24"/>
      <w:lang w:val="en-US"/>
    </w:rPr>
  </w:style>
  <w:style w:type="paragraph" w:styleId="BalloonText">
    <w:name w:val="Balloon Text"/>
    <w:basedOn w:val="Normal"/>
    <w:link w:val="BalloonTextChar"/>
    <w:uiPriority w:val="99"/>
    <w:semiHidden/>
    <w:unhideWhenUsed/>
    <w:rsid w:val="000A2C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C35"/>
    <w:rPr>
      <w:rFonts w:ascii="Segoe UI" w:eastAsia="Times New Roman" w:hAnsi="Segoe UI" w:cs="Segoe UI"/>
      <w:sz w:val="18"/>
      <w:szCs w:val="18"/>
      <w:lang w:eastAsia="en-GB"/>
    </w:rPr>
  </w:style>
  <w:style w:type="paragraph" w:styleId="NoSpacing">
    <w:name w:val="No Spacing"/>
    <w:uiPriority w:val="1"/>
    <w:qFormat/>
    <w:rsid w:val="001534BB"/>
    <w:pPr>
      <w:spacing w:after="0" w:line="240" w:lineRule="auto"/>
    </w:pPr>
    <w:rPr>
      <w:rFonts w:ascii="Times New Roman" w:eastAsia="Times New Roman" w:hAnsi="Times New Roman" w:cs="Times New Roman"/>
      <w:sz w:val="20"/>
      <w:szCs w:val="20"/>
      <w:lang w:eastAsia="en-GB"/>
    </w:rPr>
  </w:style>
  <w:style w:type="character" w:customStyle="1" w:styleId="apple-converted-space">
    <w:name w:val="apple-converted-space"/>
    <w:basedOn w:val="DefaultParagraphFont"/>
    <w:rsid w:val="00C1140D"/>
  </w:style>
  <w:style w:type="character" w:styleId="HTMLCite">
    <w:name w:val="HTML Cite"/>
    <w:basedOn w:val="DefaultParagraphFont"/>
    <w:uiPriority w:val="99"/>
    <w:semiHidden/>
    <w:unhideWhenUsed/>
    <w:rsid w:val="00376D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95478">
      <w:bodyDiv w:val="1"/>
      <w:marLeft w:val="0"/>
      <w:marRight w:val="0"/>
      <w:marTop w:val="0"/>
      <w:marBottom w:val="0"/>
      <w:divBdr>
        <w:top w:val="none" w:sz="0" w:space="0" w:color="auto"/>
        <w:left w:val="none" w:sz="0" w:space="0" w:color="auto"/>
        <w:bottom w:val="none" w:sz="0" w:space="0" w:color="auto"/>
        <w:right w:val="none" w:sz="0" w:space="0" w:color="auto"/>
      </w:divBdr>
      <w:divsChild>
        <w:div w:id="1955747598">
          <w:marLeft w:val="0"/>
          <w:marRight w:val="0"/>
          <w:marTop w:val="0"/>
          <w:marBottom w:val="0"/>
          <w:divBdr>
            <w:top w:val="none" w:sz="0" w:space="0" w:color="auto"/>
            <w:left w:val="none" w:sz="0" w:space="0" w:color="auto"/>
            <w:bottom w:val="none" w:sz="0" w:space="0" w:color="auto"/>
            <w:right w:val="none" w:sz="0" w:space="0" w:color="auto"/>
          </w:divBdr>
          <w:divsChild>
            <w:div w:id="117991030">
              <w:marLeft w:val="0"/>
              <w:marRight w:val="0"/>
              <w:marTop w:val="0"/>
              <w:marBottom w:val="0"/>
              <w:divBdr>
                <w:top w:val="none" w:sz="0" w:space="0" w:color="auto"/>
                <w:left w:val="none" w:sz="0" w:space="0" w:color="auto"/>
                <w:bottom w:val="none" w:sz="0" w:space="0" w:color="auto"/>
                <w:right w:val="none" w:sz="0" w:space="0" w:color="auto"/>
              </w:divBdr>
              <w:divsChild>
                <w:div w:id="1376851806">
                  <w:marLeft w:val="0"/>
                  <w:marRight w:val="0"/>
                  <w:marTop w:val="0"/>
                  <w:marBottom w:val="0"/>
                  <w:divBdr>
                    <w:top w:val="none" w:sz="0" w:space="0" w:color="auto"/>
                    <w:left w:val="none" w:sz="0" w:space="0" w:color="auto"/>
                    <w:bottom w:val="none" w:sz="0" w:space="0" w:color="auto"/>
                    <w:right w:val="none" w:sz="0" w:space="0" w:color="auto"/>
                  </w:divBdr>
                  <w:divsChild>
                    <w:div w:id="460657420">
                      <w:marLeft w:val="0"/>
                      <w:marRight w:val="0"/>
                      <w:marTop w:val="0"/>
                      <w:marBottom w:val="0"/>
                      <w:divBdr>
                        <w:top w:val="none" w:sz="0" w:space="0" w:color="auto"/>
                        <w:left w:val="none" w:sz="0" w:space="0" w:color="auto"/>
                        <w:bottom w:val="none" w:sz="0" w:space="0" w:color="auto"/>
                        <w:right w:val="none" w:sz="0" w:space="0" w:color="auto"/>
                      </w:divBdr>
                      <w:divsChild>
                        <w:div w:id="51928058">
                          <w:marLeft w:val="0"/>
                          <w:marRight w:val="0"/>
                          <w:marTop w:val="45"/>
                          <w:marBottom w:val="0"/>
                          <w:divBdr>
                            <w:top w:val="none" w:sz="0" w:space="0" w:color="auto"/>
                            <w:left w:val="none" w:sz="0" w:space="0" w:color="auto"/>
                            <w:bottom w:val="none" w:sz="0" w:space="0" w:color="auto"/>
                            <w:right w:val="none" w:sz="0" w:space="0" w:color="auto"/>
                          </w:divBdr>
                          <w:divsChild>
                            <w:div w:id="516891160">
                              <w:marLeft w:val="0"/>
                              <w:marRight w:val="0"/>
                              <w:marTop w:val="0"/>
                              <w:marBottom w:val="0"/>
                              <w:divBdr>
                                <w:top w:val="none" w:sz="0" w:space="0" w:color="auto"/>
                                <w:left w:val="none" w:sz="0" w:space="0" w:color="auto"/>
                                <w:bottom w:val="none" w:sz="0" w:space="0" w:color="auto"/>
                                <w:right w:val="none" w:sz="0" w:space="0" w:color="auto"/>
                              </w:divBdr>
                              <w:divsChild>
                                <w:div w:id="537477409">
                                  <w:marLeft w:val="2070"/>
                                  <w:marRight w:val="3810"/>
                                  <w:marTop w:val="0"/>
                                  <w:marBottom w:val="0"/>
                                  <w:divBdr>
                                    <w:top w:val="none" w:sz="0" w:space="0" w:color="auto"/>
                                    <w:left w:val="none" w:sz="0" w:space="0" w:color="auto"/>
                                    <w:bottom w:val="none" w:sz="0" w:space="0" w:color="auto"/>
                                    <w:right w:val="none" w:sz="0" w:space="0" w:color="auto"/>
                                  </w:divBdr>
                                  <w:divsChild>
                                    <w:div w:id="1296793116">
                                      <w:marLeft w:val="0"/>
                                      <w:marRight w:val="0"/>
                                      <w:marTop w:val="0"/>
                                      <w:marBottom w:val="0"/>
                                      <w:divBdr>
                                        <w:top w:val="none" w:sz="0" w:space="0" w:color="auto"/>
                                        <w:left w:val="none" w:sz="0" w:space="0" w:color="auto"/>
                                        <w:bottom w:val="none" w:sz="0" w:space="0" w:color="auto"/>
                                        <w:right w:val="none" w:sz="0" w:space="0" w:color="auto"/>
                                      </w:divBdr>
                                      <w:divsChild>
                                        <w:div w:id="182401243">
                                          <w:marLeft w:val="0"/>
                                          <w:marRight w:val="0"/>
                                          <w:marTop w:val="0"/>
                                          <w:marBottom w:val="0"/>
                                          <w:divBdr>
                                            <w:top w:val="none" w:sz="0" w:space="0" w:color="auto"/>
                                            <w:left w:val="none" w:sz="0" w:space="0" w:color="auto"/>
                                            <w:bottom w:val="none" w:sz="0" w:space="0" w:color="auto"/>
                                            <w:right w:val="none" w:sz="0" w:space="0" w:color="auto"/>
                                          </w:divBdr>
                                          <w:divsChild>
                                            <w:div w:id="740060041">
                                              <w:marLeft w:val="0"/>
                                              <w:marRight w:val="0"/>
                                              <w:marTop w:val="0"/>
                                              <w:marBottom w:val="0"/>
                                              <w:divBdr>
                                                <w:top w:val="none" w:sz="0" w:space="0" w:color="auto"/>
                                                <w:left w:val="none" w:sz="0" w:space="0" w:color="auto"/>
                                                <w:bottom w:val="none" w:sz="0" w:space="0" w:color="auto"/>
                                                <w:right w:val="none" w:sz="0" w:space="0" w:color="auto"/>
                                              </w:divBdr>
                                              <w:divsChild>
                                                <w:div w:id="1987007622">
                                                  <w:marLeft w:val="0"/>
                                                  <w:marRight w:val="0"/>
                                                  <w:marTop w:val="90"/>
                                                  <w:marBottom w:val="0"/>
                                                  <w:divBdr>
                                                    <w:top w:val="none" w:sz="0" w:space="0" w:color="auto"/>
                                                    <w:left w:val="none" w:sz="0" w:space="0" w:color="auto"/>
                                                    <w:bottom w:val="none" w:sz="0" w:space="0" w:color="auto"/>
                                                    <w:right w:val="none" w:sz="0" w:space="0" w:color="auto"/>
                                                  </w:divBdr>
                                                  <w:divsChild>
                                                    <w:div w:id="148251220">
                                                      <w:marLeft w:val="0"/>
                                                      <w:marRight w:val="0"/>
                                                      <w:marTop w:val="0"/>
                                                      <w:marBottom w:val="0"/>
                                                      <w:divBdr>
                                                        <w:top w:val="none" w:sz="0" w:space="0" w:color="auto"/>
                                                        <w:left w:val="none" w:sz="0" w:space="0" w:color="auto"/>
                                                        <w:bottom w:val="none" w:sz="0" w:space="0" w:color="auto"/>
                                                        <w:right w:val="none" w:sz="0" w:space="0" w:color="auto"/>
                                                      </w:divBdr>
                                                      <w:divsChild>
                                                        <w:div w:id="626395167">
                                                          <w:marLeft w:val="0"/>
                                                          <w:marRight w:val="0"/>
                                                          <w:marTop w:val="0"/>
                                                          <w:marBottom w:val="0"/>
                                                          <w:divBdr>
                                                            <w:top w:val="none" w:sz="0" w:space="0" w:color="auto"/>
                                                            <w:left w:val="none" w:sz="0" w:space="0" w:color="auto"/>
                                                            <w:bottom w:val="none" w:sz="0" w:space="0" w:color="auto"/>
                                                            <w:right w:val="none" w:sz="0" w:space="0" w:color="auto"/>
                                                          </w:divBdr>
                                                          <w:divsChild>
                                                            <w:div w:id="212932714">
                                                              <w:marLeft w:val="0"/>
                                                              <w:marRight w:val="0"/>
                                                              <w:marTop w:val="0"/>
                                                              <w:marBottom w:val="0"/>
                                                              <w:divBdr>
                                                                <w:top w:val="none" w:sz="0" w:space="0" w:color="auto"/>
                                                                <w:left w:val="none" w:sz="0" w:space="0" w:color="auto"/>
                                                                <w:bottom w:val="none" w:sz="0" w:space="0" w:color="auto"/>
                                                                <w:right w:val="none" w:sz="0" w:space="0" w:color="auto"/>
                                                              </w:divBdr>
                                                              <w:divsChild>
                                                                <w:div w:id="1733848335">
                                                                  <w:marLeft w:val="0"/>
                                                                  <w:marRight w:val="0"/>
                                                                  <w:marTop w:val="0"/>
                                                                  <w:marBottom w:val="390"/>
                                                                  <w:divBdr>
                                                                    <w:top w:val="none" w:sz="0" w:space="0" w:color="auto"/>
                                                                    <w:left w:val="none" w:sz="0" w:space="0" w:color="auto"/>
                                                                    <w:bottom w:val="none" w:sz="0" w:space="0" w:color="auto"/>
                                                                    <w:right w:val="none" w:sz="0" w:space="0" w:color="auto"/>
                                                                  </w:divBdr>
                                                                  <w:divsChild>
                                                                    <w:div w:id="447434183">
                                                                      <w:marLeft w:val="0"/>
                                                                      <w:marRight w:val="0"/>
                                                                      <w:marTop w:val="0"/>
                                                                      <w:marBottom w:val="0"/>
                                                                      <w:divBdr>
                                                                        <w:top w:val="none" w:sz="0" w:space="0" w:color="auto"/>
                                                                        <w:left w:val="none" w:sz="0" w:space="0" w:color="auto"/>
                                                                        <w:bottom w:val="none" w:sz="0" w:space="0" w:color="auto"/>
                                                                        <w:right w:val="none" w:sz="0" w:space="0" w:color="auto"/>
                                                                      </w:divBdr>
                                                                      <w:divsChild>
                                                                        <w:div w:id="160701693">
                                                                          <w:marLeft w:val="0"/>
                                                                          <w:marRight w:val="0"/>
                                                                          <w:marTop w:val="0"/>
                                                                          <w:marBottom w:val="0"/>
                                                                          <w:divBdr>
                                                                            <w:top w:val="none" w:sz="0" w:space="0" w:color="auto"/>
                                                                            <w:left w:val="none" w:sz="0" w:space="0" w:color="auto"/>
                                                                            <w:bottom w:val="none" w:sz="0" w:space="0" w:color="auto"/>
                                                                            <w:right w:val="none" w:sz="0" w:space="0" w:color="auto"/>
                                                                          </w:divBdr>
                                                                          <w:divsChild>
                                                                            <w:div w:id="978267766">
                                                                              <w:marLeft w:val="0"/>
                                                                              <w:marRight w:val="0"/>
                                                                              <w:marTop w:val="0"/>
                                                                              <w:marBottom w:val="0"/>
                                                                              <w:divBdr>
                                                                                <w:top w:val="none" w:sz="0" w:space="0" w:color="auto"/>
                                                                                <w:left w:val="none" w:sz="0" w:space="0" w:color="auto"/>
                                                                                <w:bottom w:val="none" w:sz="0" w:space="0" w:color="auto"/>
                                                                                <w:right w:val="none" w:sz="0" w:space="0" w:color="auto"/>
                                                                              </w:divBdr>
                                                                              <w:divsChild>
                                                                                <w:div w:id="16894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737256">
      <w:bodyDiv w:val="1"/>
      <w:marLeft w:val="0"/>
      <w:marRight w:val="0"/>
      <w:marTop w:val="0"/>
      <w:marBottom w:val="0"/>
      <w:divBdr>
        <w:top w:val="none" w:sz="0" w:space="0" w:color="auto"/>
        <w:left w:val="none" w:sz="0" w:space="0" w:color="auto"/>
        <w:bottom w:val="none" w:sz="0" w:space="0" w:color="auto"/>
        <w:right w:val="none" w:sz="0" w:space="0" w:color="auto"/>
      </w:divBdr>
      <w:divsChild>
        <w:div w:id="1954094995">
          <w:marLeft w:val="0"/>
          <w:marRight w:val="0"/>
          <w:marTop w:val="0"/>
          <w:marBottom w:val="0"/>
          <w:divBdr>
            <w:top w:val="none" w:sz="0" w:space="0" w:color="auto"/>
            <w:left w:val="none" w:sz="0" w:space="0" w:color="auto"/>
            <w:bottom w:val="none" w:sz="0" w:space="0" w:color="auto"/>
            <w:right w:val="none" w:sz="0" w:space="0" w:color="auto"/>
          </w:divBdr>
        </w:div>
        <w:div w:id="1586917744">
          <w:marLeft w:val="0"/>
          <w:marRight w:val="0"/>
          <w:marTop w:val="0"/>
          <w:marBottom w:val="0"/>
          <w:divBdr>
            <w:top w:val="none" w:sz="0" w:space="0" w:color="auto"/>
            <w:left w:val="none" w:sz="0" w:space="0" w:color="auto"/>
            <w:bottom w:val="none" w:sz="0" w:space="0" w:color="auto"/>
            <w:right w:val="none" w:sz="0" w:space="0" w:color="auto"/>
          </w:divBdr>
        </w:div>
        <w:div w:id="218787044">
          <w:marLeft w:val="0"/>
          <w:marRight w:val="0"/>
          <w:marTop w:val="0"/>
          <w:marBottom w:val="0"/>
          <w:divBdr>
            <w:top w:val="none" w:sz="0" w:space="0" w:color="auto"/>
            <w:left w:val="none" w:sz="0" w:space="0" w:color="auto"/>
            <w:bottom w:val="none" w:sz="0" w:space="0" w:color="auto"/>
            <w:right w:val="none" w:sz="0" w:space="0" w:color="auto"/>
          </w:divBdr>
        </w:div>
        <w:div w:id="445278082">
          <w:marLeft w:val="0"/>
          <w:marRight w:val="0"/>
          <w:marTop w:val="0"/>
          <w:marBottom w:val="0"/>
          <w:divBdr>
            <w:top w:val="none" w:sz="0" w:space="0" w:color="auto"/>
            <w:left w:val="none" w:sz="0" w:space="0" w:color="auto"/>
            <w:bottom w:val="none" w:sz="0" w:space="0" w:color="auto"/>
            <w:right w:val="none" w:sz="0" w:space="0" w:color="auto"/>
          </w:divBdr>
        </w:div>
        <w:div w:id="366223488">
          <w:marLeft w:val="720"/>
          <w:marRight w:val="0"/>
          <w:marTop w:val="0"/>
          <w:marBottom w:val="0"/>
          <w:divBdr>
            <w:top w:val="none" w:sz="0" w:space="0" w:color="auto"/>
            <w:left w:val="none" w:sz="0" w:space="0" w:color="auto"/>
            <w:bottom w:val="none" w:sz="0" w:space="0" w:color="auto"/>
            <w:right w:val="none" w:sz="0" w:space="0" w:color="auto"/>
          </w:divBdr>
        </w:div>
        <w:div w:id="1360398579">
          <w:marLeft w:val="720"/>
          <w:marRight w:val="0"/>
          <w:marTop w:val="0"/>
          <w:marBottom w:val="0"/>
          <w:divBdr>
            <w:top w:val="none" w:sz="0" w:space="0" w:color="auto"/>
            <w:left w:val="none" w:sz="0" w:space="0" w:color="auto"/>
            <w:bottom w:val="none" w:sz="0" w:space="0" w:color="auto"/>
            <w:right w:val="none" w:sz="0" w:space="0" w:color="auto"/>
          </w:divBdr>
        </w:div>
        <w:div w:id="1522891662">
          <w:marLeft w:val="720"/>
          <w:marRight w:val="0"/>
          <w:marTop w:val="0"/>
          <w:marBottom w:val="0"/>
          <w:divBdr>
            <w:top w:val="none" w:sz="0" w:space="0" w:color="auto"/>
            <w:left w:val="none" w:sz="0" w:space="0" w:color="auto"/>
            <w:bottom w:val="none" w:sz="0" w:space="0" w:color="auto"/>
            <w:right w:val="none" w:sz="0" w:space="0" w:color="auto"/>
          </w:divBdr>
        </w:div>
        <w:div w:id="360127295">
          <w:marLeft w:val="720"/>
          <w:marRight w:val="0"/>
          <w:marTop w:val="0"/>
          <w:marBottom w:val="0"/>
          <w:divBdr>
            <w:top w:val="none" w:sz="0" w:space="0" w:color="auto"/>
            <w:left w:val="none" w:sz="0" w:space="0" w:color="auto"/>
            <w:bottom w:val="none" w:sz="0" w:space="0" w:color="auto"/>
            <w:right w:val="none" w:sz="0" w:space="0" w:color="auto"/>
          </w:divBdr>
        </w:div>
        <w:div w:id="1245146844">
          <w:marLeft w:val="720"/>
          <w:marRight w:val="0"/>
          <w:marTop w:val="0"/>
          <w:marBottom w:val="0"/>
          <w:divBdr>
            <w:top w:val="none" w:sz="0" w:space="0" w:color="auto"/>
            <w:left w:val="none" w:sz="0" w:space="0" w:color="auto"/>
            <w:bottom w:val="none" w:sz="0" w:space="0" w:color="auto"/>
            <w:right w:val="none" w:sz="0" w:space="0" w:color="auto"/>
          </w:divBdr>
        </w:div>
        <w:div w:id="81099799">
          <w:marLeft w:val="720"/>
          <w:marRight w:val="0"/>
          <w:marTop w:val="0"/>
          <w:marBottom w:val="0"/>
          <w:divBdr>
            <w:top w:val="none" w:sz="0" w:space="0" w:color="auto"/>
            <w:left w:val="none" w:sz="0" w:space="0" w:color="auto"/>
            <w:bottom w:val="none" w:sz="0" w:space="0" w:color="auto"/>
            <w:right w:val="none" w:sz="0" w:space="0" w:color="auto"/>
          </w:divBdr>
        </w:div>
        <w:div w:id="727533279">
          <w:marLeft w:val="0"/>
          <w:marRight w:val="0"/>
          <w:marTop w:val="0"/>
          <w:marBottom w:val="0"/>
          <w:divBdr>
            <w:top w:val="none" w:sz="0" w:space="0" w:color="auto"/>
            <w:left w:val="none" w:sz="0" w:space="0" w:color="auto"/>
            <w:bottom w:val="none" w:sz="0" w:space="0" w:color="auto"/>
            <w:right w:val="none" w:sz="0" w:space="0" w:color="auto"/>
          </w:divBdr>
        </w:div>
        <w:div w:id="1967540444">
          <w:marLeft w:val="0"/>
          <w:marRight w:val="0"/>
          <w:marTop w:val="0"/>
          <w:marBottom w:val="0"/>
          <w:divBdr>
            <w:top w:val="none" w:sz="0" w:space="0" w:color="auto"/>
            <w:left w:val="none" w:sz="0" w:space="0" w:color="auto"/>
            <w:bottom w:val="none" w:sz="0" w:space="0" w:color="auto"/>
            <w:right w:val="none" w:sz="0" w:space="0" w:color="auto"/>
          </w:divBdr>
        </w:div>
        <w:div w:id="1020082624">
          <w:marLeft w:val="0"/>
          <w:marRight w:val="0"/>
          <w:marTop w:val="0"/>
          <w:marBottom w:val="0"/>
          <w:divBdr>
            <w:top w:val="none" w:sz="0" w:space="0" w:color="auto"/>
            <w:left w:val="none" w:sz="0" w:space="0" w:color="auto"/>
            <w:bottom w:val="none" w:sz="0" w:space="0" w:color="auto"/>
            <w:right w:val="none" w:sz="0" w:space="0" w:color="auto"/>
          </w:divBdr>
        </w:div>
        <w:div w:id="312411203">
          <w:marLeft w:val="0"/>
          <w:marRight w:val="0"/>
          <w:marTop w:val="0"/>
          <w:marBottom w:val="0"/>
          <w:divBdr>
            <w:top w:val="none" w:sz="0" w:space="0" w:color="auto"/>
            <w:left w:val="none" w:sz="0" w:space="0" w:color="auto"/>
            <w:bottom w:val="none" w:sz="0" w:space="0" w:color="auto"/>
            <w:right w:val="none" w:sz="0" w:space="0" w:color="auto"/>
          </w:divBdr>
        </w:div>
        <w:div w:id="1967226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Stockingate Mill Junior</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Findley</dc:creator>
  <cp:lastModifiedBy>R Grace</cp:lastModifiedBy>
  <cp:revision>6</cp:revision>
  <cp:lastPrinted>2017-01-27T11:34:00Z</cp:lastPrinted>
  <dcterms:created xsi:type="dcterms:W3CDTF">2017-01-24T11:48:00Z</dcterms:created>
  <dcterms:modified xsi:type="dcterms:W3CDTF">2017-01-31T08:29:00Z</dcterms:modified>
</cp:coreProperties>
</file>